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CD9C5" w14:textId="77777777" w:rsidR="006C0A89" w:rsidRPr="006C0A89" w:rsidRDefault="006C0A89" w:rsidP="005151E5">
      <w:pPr>
        <w:pStyle w:val="BodyA"/>
        <w:outlineLvl w:val="0"/>
        <w:rPr>
          <w:rStyle w:val="PageNumber"/>
          <w:rFonts w:ascii="Arial" w:hAnsi="Arial" w:cs="Arial"/>
          <w:bCs/>
          <w:color w:val="000000" w:themeColor="text1"/>
          <w:sz w:val="20"/>
          <w:szCs w:val="28"/>
        </w:rPr>
      </w:pPr>
      <w:bookmarkStart w:id="0" w:name="_GoBack"/>
      <w:bookmarkEnd w:id="0"/>
    </w:p>
    <w:p w14:paraId="286FB2FD" w14:textId="58A77720" w:rsidR="005151E5" w:rsidRPr="00E746D7" w:rsidRDefault="005151E5" w:rsidP="005151E5">
      <w:pPr>
        <w:pStyle w:val="BodyA"/>
        <w:outlineLvl w:val="0"/>
        <w:rPr>
          <w:rStyle w:val="PageNumber"/>
          <w:rFonts w:ascii="Arial" w:hAnsi="Arial" w:cs="Arial"/>
          <w:bCs/>
          <w:color w:val="000000" w:themeColor="text1"/>
          <w:sz w:val="21"/>
          <w:szCs w:val="21"/>
        </w:rPr>
      </w:pPr>
      <w:r w:rsidRPr="00E746D7">
        <w:rPr>
          <w:rStyle w:val="PageNumber"/>
          <w:rFonts w:ascii="Arial" w:hAnsi="Arial" w:cs="Arial"/>
          <w:bCs/>
          <w:color w:val="000000" w:themeColor="text1"/>
          <w:sz w:val="21"/>
          <w:szCs w:val="21"/>
        </w:rPr>
        <w:t>Building a data sanitization policy and implementing and enforcing it throughout your organization is a complicated task. Use the following template to ensure all unnecessary or end-of-life data is disposed of securely a</w:t>
      </w:r>
      <w:r w:rsidR="006C0A89" w:rsidRPr="00E746D7">
        <w:rPr>
          <w:rStyle w:val="PageNumber"/>
          <w:rFonts w:ascii="Arial" w:hAnsi="Arial" w:cs="Arial"/>
          <w:bCs/>
          <w:color w:val="000000" w:themeColor="text1"/>
          <w:sz w:val="21"/>
          <w:szCs w:val="21"/>
        </w:rPr>
        <w:t>c</w:t>
      </w:r>
      <w:r w:rsidRPr="00E746D7">
        <w:rPr>
          <w:rStyle w:val="PageNumber"/>
          <w:rFonts w:ascii="Arial" w:hAnsi="Arial" w:cs="Arial"/>
          <w:bCs/>
          <w:color w:val="000000" w:themeColor="text1"/>
          <w:sz w:val="21"/>
          <w:szCs w:val="21"/>
        </w:rPr>
        <w:t>ross all IT assets. Customize the fields to fit your organization’s goals.</w:t>
      </w:r>
    </w:p>
    <w:p w14:paraId="60324F2D" w14:textId="77777777" w:rsidR="005151E5" w:rsidRDefault="005151E5" w:rsidP="005151E5">
      <w:pPr>
        <w:pStyle w:val="BodyA"/>
        <w:outlineLvl w:val="0"/>
        <w:rPr>
          <w:rStyle w:val="PageNumber"/>
          <w:rFonts w:ascii="Arial" w:hAnsi="Arial" w:cs="Arial"/>
          <w:b/>
          <w:bCs/>
          <w:color w:val="000000" w:themeColor="text1"/>
          <w:sz w:val="21"/>
          <w:szCs w:val="21"/>
        </w:rPr>
      </w:pPr>
    </w:p>
    <w:p w14:paraId="0F3EE538" w14:textId="77777777" w:rsidR="00E746D7" w:rsidRPr="00E746D7" w:rsidRDefault="00E746D7" w:rsidP="005151E5">
      <w:pPr>
        <w:pStyle w:val="BodyA"/>
        <w:outlineLvl w:val="0"/>
        <w:rPr>
          <w:rStyle w:val="PageNumber"/>
          <w:rFonts w:ascii="Arial" w:hAnsi="Arial" w:cs="Arial"/>
          <w:b/>
          <w:bCs/>
          <w:color w:val="000000" w:themeColor="text1"/>
          <w:sz w:val="21"/>
          <w:szCs w:val="21"/>
        </w:rPr>
      </w:pPr>
    </w:p>
    <w:p w14:paraId="05146531" w14:textId="77777777" w:rsidR="005151E5" w:rsidRPr="00E746D7" w:rsidRDefault="005151E5" w:rsidP="005151E5">
      <w:pPr>
        <w:pStyle w:val="BodyA"/>
        <w:outlineLvl w:val="0"/>
        <w:rPr>
          <w:rStyle w:val="PageNumber"/>
          <w:rFonts w:ascii="Arial" w:eastAsia="Arial" w:hAnsi="Arial" w:cs="Arial"/>
          <w:b/>
          <w:bCs/>
          <w:color w:val="045091"/>
          <w:szCs w:val="21"/>
        </w:rPr>
      </w:pPr>
      <w:r w:rsidRPr="00E746D7">
        <w:rPr>
          <w:rStyle w:val="PageNumber"/>
          <w:rFonts w:ascii="Arial" w:hAnsi="Arial" w:cs="Arial"/>
          <w:b/>
          <w:bCs/>
          <w:color w:val="045091"/>
          <w:szCs w:val="21"/>
        </w:rPr>
        <w:t xml:space="preserve">IT Assets &amp; End-of-Life Destruction </w:t>
      </w:r>
    </w:p>
    <w:p w14:paraId="7A7AB53B" w14:textId="77777777" w:rsidR="005151E5" w:rsidRPr="00E746D7" w:rsidRDefault="005151E5" w:rsidP="005151E5">
      <w:pPr>
        <w:pStyle w:val="BodyA"/>
        <w:rPr>
          <w:rStyle w:val="PageNumber"/>
          <w:rFonts w:ascii="Arial" w:hAnsi="Arial" w:cs="Arial"/>
          <w:color w:val="000000" w:themeColor="text1"/>
          <w:sz w:val="21"/>
          <w:szCs w:val="21"/>
        </w:rPr>
      </w:pPr>
    </w:p>
    <w:p w14:paraId="50878D9F" w14:textId="77777777"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Technical equipment that must be thoroughly sanitized before resale, reuse or recycling includes:</w:t>
      </w:r>
    </w:p>
    <w:p w14:paraId="7B50E9E5" w14:textId="77777777" w:rsidR="005151E5" w:rsidRPr="00E746D7" w:rsidRDefault="005151E5" w:rsidP="005151E5">
      <w:pPr>
        <w:pStyle w:val="BodyA"/>
        <w:rPr>
          <w:rFonts w:ascii="Arial" w:eastAsia="Arial" w:hAnsi="Arial" w:cs="Arial"/>
          <w:color w:val="000000" w:themeColor="text1"/>
          <w:sz w:val="21"/>
          <w:szCs w:val="21"/>
        </w:rPr>
      </w:pPr>
    </w:p>
    <w:tbl>
      <w:tblPr>
        <w:tblStyle w:val="TableGrid"/>
        <w:tblW w:w="5000" w:type="pct"/>
        <w:tblInd w:w="84" w:type="dxa"/>
        <w:tblCellMar>
          <w:top w:w="58" w:type="dxa"/>
          <w:left w:w="58" w:type="dxa"/>
          <w:bottom w:w="58" w:type="dxa"/>
          <w:right w:w="58" w:type="dxa"/>
        </w:tblCellMar>
        <w:tblLook w:val="04A0" w:firstRow="1" w:lastRow="0" w:firstColumn="1" w:lastColumn="0" w:noHBand="0" w:noVBand="1"/>
      </w:tblPr>
      <w:tblGrid>
        <w:gridCol w:w="2091"/>
        <w:gridCol w:w="2091"/>
        <w:gridCol w:w="2091"/>
        <w:gridCol w:w="2091"/>
        <w:gridCol w:w="2092"/>
      </w:tblGrid>
      <w:tr w:rsidR="006C0A89" w:rsidRPr="00E746D7" w14:paraId="2CEB62D2" w14:textId="77777777" w:rsidTr="006C0A89">
        <w:tc>
          <w:tcPr>
            <w:tcW w:w="1811" w:type="dxa"/>
          </w:tcPr>
          <w:p w14:paraId="6A29EDED"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PCs</w:t>
            </w:r>
          </w:p>
        </w:tc>
        <w:tc>
          <w:tcPr>
            <w:tcW w:w="1811" w:type="dxa"/>
          </w:tcPr>
          <w:p w14:paraId="65998120"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Laptops</w:t>
            </w:r>
          </w:p>
        </w:tc>
        <w:tc>
          <w:tcPr>
            <w:tcW w:w="1811" w:type="dxa"/>
          </w:tcPr>
          <w:p w14:paraId="4CFB9545"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Tablets</w:t>
            </w:r>
          </w:p>
        </w:tc>
        <w:tc>
          <w:tcPr>
            <w:tcW w:w="1811" w:type="dxa"/>
          </w:tcPr>
          <w:p w14:paraId="6A9A6070"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Servers</w:t>
            </w:r>
          </w:p>
        </w:tc>
        <w:tc>
          <w:tcPr>
            <w:tcW w:w="1812" w:type="dxa"/>
          </w:tcPr>
          <w:p w14:paraId="3F72A9DD"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Storage Systems</w:t>
            </w:r>
          </w:p>
        </w:tc>
      </w:tr>
      <w:tr w:rsidR="006C0A89" w:rsidRPr="00E746D7" w14:paraId="36422C1C" w14:textId="77777777" w:rsidTr="006C0A89">
        <w:tc>
          <w:tcPr>
            <w:tcW w:w="1811" w:type="dxa"/>
          </w:tcPr>
          <w:p w14:paraId="5D3ADC77"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Photocopier</w:t>
            </w:r>
          </w:p>
        </w:tc>
        <w:tc>
          <w:tcPr>
            <w:tcW w:w="1811" w:type="dxa"/>
          </w:tcPr>
          <w:p w14:paraId="3628BAB1"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Network Printer</w:t>
            </w:r>
          </w:p>
        </w:tc>
        <w:tc>
          <w:tcPr>
            <w:tcW w:w="1811" w:type="dxa"/>
          </w:tcPr>
          <w:p w14:paraId="538EDCA2"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Network Fax</w:t>
            </w:r>
          </w:p>
        </w:tc>
        <w:tc>
          <w:tcPr>
            <w:tcW w:w="1811" w:type="dxa"/>
          </w:tcPr>
          <w:p w14:paraId="2AB325DE"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Routers</w:t>
            </w:r>
          </w:p>
        </w:tc>
        <w:tc>
          <w:tcPr>
            <w:tcW w:w="1812" w:type="dxa"/>
          </w:tcPr>
          <w:p w14:paraId="35C08885"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Switches</w:t>
            </w:r>
          </w:p>
        </w:tc>
      </w:tr>
      <w:tr w:rsidR="006C0A89" w:rsidRPr="00E746D7" w14:paraId="2DD493AF" w14:textId="77777777" w:rsidTr="006C0A89">
        <w:tc>
          <w:tcPr>
            <w:tcW w:w="1811" w:type="dxa"/>
          </w:tcPr>
          <w:p w14:paraId="23A30730"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Firewalls</w:t>
            </w:r>
          </w:p>
        </w:tc>
        <w:tc>
          <w:tcPr>
            <w:tcW w:w="1811" w:type="dxa"/>
          </w:tcPr>
          <w:p w14:paraId="40578E2F"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Proxy Filters</w:t>
            </w:r>
          </w:p>
        </w:tc>
        <w:tc>
          <w:tcPr>
            <w:tcW w:w="1811" w:type="dxa"/>
          </w:tcPr>
          <w:p w14:paraId="79F6816E"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Network Attached Storage (NAS)</w:t>
            </w:r>
          </w:p>
        </w:tc>
        <w:tc>
          <w:tcPr>
            <w:tcW w:w="1811" w:type="dxa"/>
          </w:tcPr>
          <w:p w14:paraId="00D0496F"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Point-of-Sale Equipment (POS)</w:t>
            </w:r>
          </w:p>
        </w:tc>
        <w:tc>
          <w:tcPr>
            <w:tcW w:w="1812" w:type="dxa"/>
          </w:tcPr>
          <w:p w14:paraId="519DCD2A"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Barcode Readers</w:t>
            </w:r>
          </w:p>
        </w:tc>
      </w:tr>
      <w:tr w:rsidR="006C0A89" w:rsidRPr="00E746D7" w14:paraId="65E44FC6" w14:textId="77777777" w:rsidTr="006C0A89">
        <w:tc>
          <w:tcPr>
            <w:tcW w:w="1811" w:type="dxa"/>
          </w:tcPr>
          <w:p w14:paraId="4F327432"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Smartphones</w:t>
            </w:r>
          </w:p>
        </w:tc>
        <w:tc>
          <w:tcPr>
            <w:tcW w:w="1811" w:type="dxa"/>
          </w:tcPr>
          <w:p w14:paraId="5DA070EA"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Removable Memory Devices (USB, etc.)</w:t>
            </w:r>
          </w:p>
        </w:tc>
        <w:tc>
          <w:tcPr>
            <w:tcW w:w="1811" w:type="dxa"/>
          </w:tcPr>
          <w:p w14:paraId="6F18972C"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Loose Drives (from any of the above)</w:t>
            </w:r>
          </w:p>
        </w:tc>
        <w:tc>
          <w:tcPr>
            <w:tcW w:w="1811" w:type="dxa"/>
          </w:tcPr>
          <w:p w14:paraId="1D6C6ED8"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p>
        </w:tc>
        <w:tc>
          <w:tcPr>
            <w:tcW w:w="1812" w:type="dxa"/>
          </w:tcPr>
          <w:p w14:paraId="63E511AF"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p>
        </w:tc>
      </w:tr>
    </w:tbl>
    <w:p w14:paraId="02D539AC" w14:textId="77777777" w:rsidR="005151E5" w:rsidRPr="00E746D7" w:rsidRDefault="005151E5" w:rsidP="005151E5">
      <w:pPr>
        <w:pStyle w:val="BodyA"/>
        <w:rPr>
          <w:rFonts w:ascii="Arial" w:eastAsia="Arial" w:hAnsi="Arial" w:cs="Arial"/>
          <w:color w:val="000000" w:themeColor="text1"/>
          <w:sz w:val="21"/>
          <w:szCs w:val="21"/>
        </w:rPr>
      </w:pPr>
    </w:p>
    <w:p w14:paraId="49122DB0" w14:textId="77777777"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 xml:space="preserve">Examples of Data Media: </w:t>
      </w:r>
    </w:p>
    <w:p w14:paraId="596F873D" w14:textId="77777777" w:rsidR="005151E5" w:rsidRPr="00E746D7" w:rsidRDefault="005151E5" w:rsidP="005151E5">
      <w:pPr>
        <w:pStyle w:val="BodyA"/>
        <w:rPr>
          <w:rStyle w:val="PageNumber"/>
          <w:rFonts w:ascii="Arial" w:eastAsia="Arial" w:hAnsi="Arial" w:cs="Arial"/>
          <w:color w:val="000000" w:themeColor="text1"/>
          <w:sz w:val="21"/>
          <w:szCs w:val="21"/>
        </w:rPr>
      </w:pPr>
    </w:p>
    <w:tbl>
      <w:tblPr>
        <w:tblStyle w:val="TableGrid"/>
        <w:tblW w:w="0" w:type="auto"/>
        <w:tblInd w:w="84" w:type="dxa"/>
        <w:tblCellMar>
          <w:top w:w="58" w:type="dxa"/>
          <w:left w:w="58" w:type="dxa"/>
          <w:bottom w:w="58" w:type="dxa"/>
          <w:right w:w="58" w:type="dxa"/>
        </w:tblCellMar>
        <w:tblLook w:val="04A0" w:firstRow="1" w:lastRow="0" w:firstColumn="1" w:lastColumn="0" w:noHBand="0" w:noVBand="1"/>
      </w:tblPr>
      <w:tblGrid>
        <w:gridCol w:w="1825"/>
      </w:tblGrid>
      <w:tr w:rsidR="006C0A89" w:rsidRPr="00E746D7" w14:paraId="005B7B42" w14:textId="77777777" w:rsidTr="006C0A89">
        <w:trPr>
          <w:trHeight w:val="261"/>
        </w:trPr>
        <w:tc>
          <w:tcPr>
            <w:tcW w:w="1825" w:type="dxa"/>
          </w:tcPr>
          <w:p w14:paraId="26A418E3"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CD</w:t>
            </w:r>
          </w:p>
        </w:tc>
      </w:tr>
      <w:tr w:rsidR="006C0A89" w:rsidRPr="00E746D7" w14:paraId="649BD396" w14:textId="77777777" w:rsidTr="006C0A89">
        <w:trPr>
          <w:trHeight w:val="261"/>
        </w:trPr>
        <w:tc>
          <w:tcPr>
            <w:tcW w:w="1825" w:type="dxa"/>
          </w:tcPr>
          <w:p w14:paraId="50944EB2"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DVD</w:t>
            </w:r>
          </w:p>
        </w:tc>
      </w:tr>
      <w:tr w:rsidR="006C0A89" w:rsidRPr="00E746D7" w14:paraId="2EAB9957" w14:textId="77777777" w:rsidTr="006C0A89">
        <w:trPr>
          <w:trHeight w:val="255"/>
        </w:trPr>
        <w:tc>
          <w:tcPr>
            <w:tcW w:w="1825" w:type="dxa"/>
          </w:tcPr>
          <w:p w14:paraId="49111050"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1"/>
                <w:szCs w:val="21"/>
              </w:rPr>
            </w:pPr>
            <w:r w:rsidRPr="00E746D7">
              <w:rPr>
                <w:rFonts w:ascii="Arial" w:eastAsia="Arial" w:hAnsi="Arial" w:cs="Arial"/>
                <w:color w:val="000000" w:themeColor="text1"/>
                <w:sz w:val="21"/>
                <w:szCs w:val="21"/>
              </w:rPr>
              <w:t>Back-up Tape</w:t>
            </w:r>
          </w:p>
        </w:tc>
      </w:tr>
    </w:tbl>
    <w:p w14:paraId="08267500" w14:textId="77777777" w:rsidR="005151E5" w:rsidRPr="00E746D7" w:rsidRDefault="005151E5" w:rsidP="005151E5">
      <w:pPr>
        <w:pStyle w:val="BodyA"/>
        <w:rPr>
          <w:rFonts w:ascii="Arial" w:eastAsia="Arial" w:hAnsi="Arial" w:cs="Arial"/>
          <w:color w:val="000000" w:themeColor="text1"/>
          <w:sz w:val="21"/>
          <w:szCs w:val="21"/>
        </w:rPr>
      </w:pPr>
    </w:p>
    <w:p w14:paraId="46634509" w14:textId="77777777" w:rsidR="005151E5" w:rsidRPr="00E746D7" w:rsidRDefault="005151E5" w:rsidP="005151E5">
      <w:pPr>
        <w:pStyle w:val="BodyA"/>
        <w:rPr>
          <w:rStyle w:val="PageNumber"/>
          <w:rFonts w:ascii="Arial" w:hAnsi="Arial" w:cs="Arial"/>
          <w:color w:val="000000" w:themeColor="text1"/>
          <w:sz w:val="21"/>
          <w:szCs w:val="21"/>
        </w:rPr>
      </w:pPr>
      <w:r w:rsidRPr="00E746D7">
        <w:rPr>
          <w:rStyle w:val="PageNumber"/>
          <w:rFonts w:ascii="Arial" w:hAnsi="Arial" w:cs="Arial"/>
          <w:color w:val="000000" w:themeColor="text1"/>
          <w:sz w:val="21"/>
          <w:szCs w:val="21"/>
        </w:rPr>
        <w:t>This rule applies to the following, non-exhaustive, situations:</w:t>
      </w:r>
    </w:p>
    <w:p w14:paraId="695C4169" w14:textId="77777777" w:rsidR="005151E5" w:rsidRPr="00E746D7" w:rsidRDefault="005151E5" w:rsidP="005151E5">
      <w:pPr>
        <w:pStyle w:val="BodyA"/>
        <w:rPr>
          <w:rStyle w:val="PageNumber"/>
          <w:rFonts w:ascii="Arial" w:hAnsi="Arial" w:cs="Arial"/>
          <w:color w:val="000000" w:themeColor="text1"/>
          <w:sz w:val="21"/>
          <w:szCs w:val="21"/>
        </w:rPr>
      </w:pPr>
    </w:p>
    <w:tbl>
      <w:tblPr>
        <w:tblStyle w:val="TableGrid"/>
        <w:tblW w:w="5000" w:type="pct"/>
        <w:tblInd w:w="184" w:type="dxa"/>
        <w:tblCellMar>
          <w:top w:w="58" w:type="dxa"/>
          <w:left w:w="58" w:type="dxa"/>
          <w:bottom w:w="58" w:type="dxa"/>
          <w:right w:w="58" w:type="dxa"/>
        </w:tblCellMar>
        <w:tblLook w:val="04A0" w:firstRow="1" w:lastRow="0" w:firstColumn="1" w:lastColumn="0" w:noHBand="0" w:noVBand="1"/>
      </w:tblPr>
      <w:tblGrid>
        <w:gridCol w:w="3484"/>
        <w:gridCol w:w="3486"/>
        <w:gridCol w:w="3486"/>
      </w:tblGrid>
      <w:tr w:rsidR="006C0A89" w:rsidRPr="00E746D7" w14:paraId="06F0E447" w14:textId="77777777" w:rsidTr="006C0A89">
        <w:tc>
          <w:tcPr>
            <w:tcW w:w="3018" w:type="dxa"/>
          </w:tcPr>
          <w:p w14:paraId="13463C81"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End-of–life disposal</w:t>
            </w:r>
          </w:p>
        </w:tc>
        <w:tc>
          <w:tcPr>
            <w:tcW w:w="3019" w:type="dxa"/>
          </w:tcPr>
          <w:p w14:paraId="088BCECC"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Re-deployment within the organization; Staff leaving or being reassigned</w:t>
            </w:r>
          </w:p>
        </w:tc>
        <w:tc>
          <w:tcPr>
            <w:tcW w:w="3019" w:type="dxa"/>
          </w:tcPr>
          <w:p w14:paraId="768928D8" w14:textId="77777777" w:rsidR="005151E5" w:rsidRPr="00E746D7" w:rsidRDefault="005151E5" w:rsidP="003B625F">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Maintenance work outside of the organization’s premises</w:t>
            </w:r>
          </w:p>
        </w:tc>
      </w:tr>
      <w:tr w:rsidR="006C0A89" w:rsidRPr="00E746D7" w14:paraId="32813984" w14:textId="77777777" w:rsidTr="006C0A89">
        <w:tc>
          <w:tcPr>
            <w:tcW w:w="3018" w:type="dxa"/>
          </w:tcPr>
          <w:p w14:paraId="62722A5E" w14:textId="77777777" w:rsidR="005151E5" w:rsidRPr="00E746D7" w:rsidRDefault="005151E5" w:rsidP="003B625F">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End-of-lease return of equipment</w:t>
            </w:r>
          </w:p>
        </w:tc>
        <w:tc>
          <w:tcPr>
            <w:tcW w:w="3019" w:type="dxa"/>
          </w:tcPr>
          <w:p w14:paraId="50D0494A" w14:textId="77777777" w:rsidR="005151E5" w:rsidRPr="00E746D7" w:rsidRDefault="005151E5" w:rsidP="003B625F">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Warranty claims / RMA returns</w:t>
            </w:r>
          </w:p>
        </w:tc>
        <w:tc>
          <w:tcPr>
            <w:tcW w:w="3019" w:type="dxa"/>
          </w:tcPr>
          <w:p w14:paraId="6198805C" w14:textId="77777777" w:rsidR="005151E5" w:rsidRPr="00E746D7" w:rsidRDefault="005151E5" w:rsidP="003B625F">
            <w:pPr>
              <w:pStyle w:val="BodyA"/>
              <w:rPr>
                <w:rStyle w:val="PageNumber"/>
                <w:rFonts w:ascii="Arial" w:hAnsi="Arial" w:cs="Arial"/>
                <w:color w:val="000000" w:themeColor="text1"/>
                <w:sz w:val="21"/>
                <w:szCs w:val="21"/>
              </w:rPr>
            </w:pPr>
            <w:r w:rsidRPr="00E746D7">
              <w:rPr>
                <w:rStyle w:val="PageNumber"/>
                <w:rFonts w:ascii="Arial" w:hAnsi="Arial" w:cs="Arial"/>
                <w:color w:val="000000" w:themeColor="text1"/>
                <w:sz w:val="21"/>
                <w:szCs w:val="21"/>
              </w:rPr>
              <w:t>Service claims</w:t>
            </w:r>
          </w:p>
        </w:tc>
      </w:tr>
    </w:tbl>
    <w:p w14:paraId="22884C9B" w14:textId="77777777" w:rsidR="005151E5" w:rsidRPr="00E746D7" w:rsidRDefault="005151E5" w:rsidP="005151E5">
      <w:pPr>
        <w:pStyle w:val="BodyA"/>
        <w:rPr>
          <w:rFonts w:ascii="Arial" w:eastAsia="Arial" w:hAnsi="Arial" w:cs="Arial"/>
          <w:color w:val="000000" w:themeColor="text1"/>
          <w:sz w:val="21"/>
          <w:szCs w:val="21"/>
        </w:rPr>
      </w:pPr>
    </w:p>
    <w:p w14:paraId="61EF8D01" w14:textId="77777777" w:rsidR="005151E5" w:rsidRPr="00E746D7" w:rsidRDefault="005151E5" w:rsidP="005151E5">
      <w:pPr>
        <w:pStyle w:val="BodyA"/>
        <w:rPr>
          <w:rFonts w:ascii="Arial" w:eastAsia="Arial" w:hAnsi="Arial" w:cs="Arial"/>
          <w:color w:val="000000" w:themeColor="text1"/>
          <w:sz w:val="21"/>
          <w:szCs w:val="21"/>
        </w:rPr>
      </w:pPr>
    </w:p>
    <w:p w14:paraId="3E015021" w14:textId="77777777" w:rsidR="005151E5" w:rsidRPr="00E746D7" w:rsidRDefault="005151E5" w:rsidP="005151E5">
      <w:pPr>
        <w:pStyle w:val="BodyA"/>
        <w:outlineLvl w:val="0"/>
        <w:rPr>
          <w:rStyle w:val="PageNumber"/>
          <w:rFonts w:ascii="Arial" w:eastAsia="Arial" w:hAnsi="Arial" w:cs="Arial"/>
          <w:b/>
          <w:bCs/>
          <w:color w:val="045091"/>
          <w:szCs w:val="21"/>
        </w:rPr>
      </w:pPr>
      <w:r w:rsidRPr="00E746D7">
        <w:rPr>
          <w:rStyle w:val="PageNumber"/>
          <w:rFonts w:ascii="Arial" w:hAnsi="Arial" w:cs="Arial"/>
          <w:b/>
          <w:bCs/>
          <w:color w:val="045091"/>
          <w:szCs w:val="21"/>
        </w:rPr>
        <w:t xml:space="preserve">Asset Lifecycle Procedures/ Policies </w:t>
      </w:r>
    </w:p>
    <w:p w14:paraId="536BE9FD" w14:textId="77777777" w:rsidR="005151E5" w:rsidRPr="00E746D7" w:rsidRDefault="005151E5" w:rsidP="005151E5">
      <w:pPr>
        <w:pStyle w:val="BodyA"/>
        <w:rPr>
          <w:rFonts w:ascii="Arial" w:eastAsia="Arial" w:hAnsi="Arial" w:cs="Arial"/>
          <w:color w:val="000000" w:themeColor="text1"/>
          <w:sz w:val="21"/>
          <w:szCs w:val="21"/>
        </w:rPr>
      </w:pPr>
    </w:p>
    <w:p w14:paraId="6DFC6D3E" w14:textId="4944F7CB"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Asset lifecycle procedures are developed to ensure digital data is adequately protected from unauthorized disclosure when technical equipment or data media is being redeployed within THE COM</w:t>
      </w:r>
      <w:r w:rsidR="009135C5">
        <w:rPr>
          <w:rStyle w:val="PageNumber"/>
          <w:rFonts w:ascii="Arial" w:hAnsi="Arial" w:cs="Arial"/>
          <w:color w:val="000000" w:themeColor="text1"/>
          <w:sz w:val="21"/>
          <w:szCs w:val="21"/>
        </w:rPr>
        <w:t>PANY, disposed of (end-of-life)</w:t>
      </w:r>
      <w:r w:rsidRPr="00E746D7">
        <w:rPr>
          <w:rStyle w:val="PageNumber"/>
          <w:rFonts w:ascii="Arial" w:hAnsi="Arial" w:cs="Arial"/>
          <w:color w:val="000000" w:themeColor="text1"/>
          <w:sz w:val="21"/>
          <w:szCs w:val="21"/>
        </w:rPr>
        <w:t xml:space="preserve"> or in any other way is leaving THE COMPANY’s, or a third-party partner´s, physical control. The latter can include off-site service, for example, or Returned Material Authorization (RMA) from the manufacturer. </w:t>
      </w:r>
    </w:p>
    <w:p w14:paraId="07F7D7AB" w14:textId="77777777" w:rsidR="005151E5" w:rsidRPr="00E746D7" w:rsidRDefault="005151E5" w:rsidP="005151E5">
      <w:pPr>
        <w:pStyle w:val="BodyA"/>
        <w:rPr>
          <w:rFonts w:ascii="Arial" w:eastAsia="Arial" w:hAnsi="Arial" w:cs="Arial"/>
          <w:color w:val="000000" w:themeColor="text1"/>
          <w:sz w:val="21"/>
          <w:szCs w:val="21"/>
        </w:rPr>
      </w:pPr>
    </w:p>
    <w:p w14:paraId="4A195D37" w14:textId="77777777"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 xml:space="preserve">This type of equipment contains data, sometimes being proprietary, classified, company confidential, personal or otherwise of a sensitive nature, as well as software that carries license restrictions. </w:t>
      </w:r>
    </w:p>
    <w:p w14:paraId="4A19D342" w14:textId="77777777" w:rsidR="005151E5" w:rsidRPr="00E746D7" w:rsidRDefault="005151E5" w:rsidP="005151E5">
      <w:pPr>
        <w:pStyle w:val="BodyA"/>
        <w:rPr>
          <w:rFonts w:ascii="Arial" w:eastAsia="Arial" w:hAnsi="Arial" w:cs="Arial"/>
          <w:color w:val="000000" w:themeColor="text1"/>
          <w:sz w:val="21"/>
          <w:szCs w:val="21"/>
        </w:rPr>
      </w:pPr>
    </w:p>
    <w:p w14:paraId="5BCA615E" w14:textId="490FF12C"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 xml:space="preserve">Before a change of control may take place, all technical equipment capable of storing or processing company data must use data erasure. This can be completed within the organization’s IT department, or a selected partner can facilitate </w:t>
      </w:r>
      <w:r w:rsidR="007C6DCF">
        <w:rPr>
          <w:rStyle w:val="PageNumber"/>
          <w:rFonts w:ascii="Arial" w:hAnsi="Arial" w:cs="Arial"/>
          <w:color w:val="000000" w:themeColor="text1"/>
          <w:sz w:val="21"/>
          <w:szCs w:val="21"/>
        </w:rPr>
        <w:t>the process</w:t>
      </w:r>
      <w:r w:rsidRPr="00E746D7">
        <w:rPr>
          <w:rStyle w:val="PageNumber"/>
          <w:rFonts w:ascii="Arial" w:hAnsi="Arial" w:cs="Arial"/>
          <w:color w:val="000000" w:themeColor="text1"/>
          <w:sz w:val="21"/>
          <w:szCs w:val="21"/>
        </w:rPr>
        <w:t xml:space="preserve"> during the change of control. These selected partners include leasing companies that own the equipment, outsourcing partners that own and / or manage the equipment or a professional ITAD (IT Asset Disposal company) that is contracted for its services.</w:t>
      </w:r>
    </w:p>
    <w:p w14:paraId="7E063D8B" w14:textId="77777777" w:rsidR="005151E5" w:rsidRPr="00E746D7" w:rsidRDefault="005151E5" w:rsidP="005151E5">
      <w:pPr>
        <w:pStyle w:val="BodyA"/>
        <w:rPr>
          <w:rFonts w:ascii="Arial" w:eastAsia="Arial" w:hAnsi="Arial" w:cs="Arial"/>
          <w:color w:val="000000" w:themeColor="text1"/>
          <w:sz w:val="21"/>
          <w:szCs w:val="21"/>
        </w:rPr>
      </w:pPr>
    </w:p>
    <w:p w14:paraId="22E8084C" w14:textId="77777777" w:rsidR="00E746D7" w:rsidRDefault="005151E5" w:rsidP="005151E5">
      <w:pPr>
        <w:pStyle w:val="BodyA"/>
        <w:rPr>
          <w:rStyle w:val="PageNumber"/>
          <w:rFonts w:ascii="Arial" w:hAnsi="Arial" w:cs="Arial"/>
          <w:color w:val="000000" w:themeColor="text1"/>
          <w:sz w:val="21"/>
          <w:szCs w:val="21"/>
        </w:rPr>
      </w:pPr>
      <w:r w:rsidRPr="00E746D7">
        <w:rPr>
          <w:rStyle w:val="PageNumber"/>
          <w:rFonts w:ascii="Arial" w:hAnsi="Arial" w:cs="Arial"/>
          <w:color w:val="000000" w:themeColor="text1"/>
          <w:sz w:val="21"/>
          <w:szCs w:val="21"/>
        </w:rPr>
        <w:t>With these security measures in place, the goal of the policy is to improve organizational procedures for encouraging reuse of equipment</w:t>
      </w:r>
      <w:r w:rsidR="007A6517" w:rsidRPr="00E746D7">
        <w:rPr>
          <w:rStyle w:val="PageNumber"/>
          <w:rFonts w:ascii="Arial" w:hAnsi="Arial" w:cs="Arial"/>
          <w:color w:val="000000" w:themeColor="text1"/>
          <w:sz w:val="21"/>
          <w:szCs w:val="21"/>
        </w:rPr>
        <w:t xml:space="preserve"> w</w:t>
      </w:r>
      <w:r w:rsidRPr="00E746D7">
        <w:rPr>
          <w:rStyle w:val="PageNumber"/>
          <w:rFonts w:ascii="Arial" w:hAnsi="Arial" w:cs="Arial"/>
          <w:color w:val="000000" w:themeColor="text1"/>
          <w:sz w:val="21"/>
          <w:szCs w:val="21"/>
        </w:rPr>
        <w:t>ithin the organization or by new users outside the organization. Company policy should be enacted to minimize impact on the environment from equipment extending its life through reuse,</w:t>
      </w:r>
      <w:r w:rsidR="00E746D7">
        <w:rPr>
          <w:rStyle w:val="PageNumber"/>
          <w:rFonts w:ascii="Arial" w:hAnsi="Arial" w:cs="Arial"/>
          <w:color w:val="000000" w:themeColor="text1"/>
          <w:sz w:val="21"/>
          <w:szCs w:val="21"/>
        </w:rPr>
        <w:t xml:space="preserve"> </w:t>
      </w:r>
      <w:r w:rsidR="00E746D7">
        <w:rPr>
          <w:rStyle w:val="PageNumber"/>
          <w:rFonts w:ascii="Arial" w:hAnsi="Arial" w:cs="Arial"/>
          <w:color w:val="000000" w:themeColor="text1"/>
          <w:sz w:val="21"/>
          <w:szCs w:val="21"/>
        </w:rPr>
        <w:br/>
      </w:r>
    </w:p>
    <w:p w14:paraId="5073FB00" w14:textId="3A931C88"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lastRenderedPageBreak/>
        <w:t>donation or parts usage. The following facts from a UN report are examples of information behind this policy and viewpoint:</w:t>
      </w:r>
    </w:p>
    <w:p w14:paraId="0C71126F" w14:textId="77777777" w:rsidR="005151E5" w:rsidRPr="00E746D7" w:rsidRDefault="005151E5" w:rsidP="005151E5">
      <w:pPr>
        <w:pStyle w:val="BodyA"/>
        <w:rPr>
          <w:rFonts w:ascii="Arial" w:eastAsia="Arial" w:hAnsi="Arial" w:cs="Arial"/>
          <w:color w:val="000000" w:themeColor="text1"/>
          <w:sz w:val="21"/>
          <w:szCs w:val="21"/>
        </w:rPr>
      </w:pPr>
    </w:p>
    <w:p w14:paraId="68DCE139" w14:textId="77777777" w:rsidR="005151E5" w:rsidRPr="00E746D7" w:rsidRDefault="005151E5" w:rsidP="005151E5">
      <w:pPr>
        <w:pStyle w:val="ColorfulList-Accent11"/>
        <w:numPr>
          <w:ilvl w:val="0"/>
          <w:numId w:val="8"/>
        </w:numPr>
        <w:rPr>
          <w:rStyle w:val="PageNumber"/>
          <w:rFonts w:ascii="Arial" w:eastAsia="Arial" w:hAnsi="Arial" w:cs="Arial"/>
          <w:color w:val="000000" w:themeColor="text1"/>
          <w:sz w:val="21"/>
          <w:szCs w:val="21"/>
          <w:lang w:val="en-US"/>
        </w:rPr>
      </w:pPr>
      <w:r w:rsidRPr="00E746D7">
        <w:rPr>
          <w:rStyle w:val="PageNumber"/>
          <w:rFonts w:ascii="Arial" w:hAnsi="Arial" w:cs="Arial"/>
          <w:color w:val="000000" w:themeColor="text1"/>
          <w:sz w:val="21"/>
          <w:szCs w:val="21"/>
          <w:lang w:val="en-US"/>
        </w:rPr>
        <w:t xml:space="preserve">A computer’s energy use is dominated by production (81%), as opposed to operation (19%). </w:t>
      </w:r>
    </w:p>
    <w:p w14:paraId="7CB92AAF" w14:textId="77777777" w:rsidR="005151E5" w:rsidRPr="00E746D7" w:rsidRDefault="005151E5" w:rsidP="005151E5">
      <w:pPr>
        <w:pStyle w:val="ColorfulList-Accent11"/>
        <w:numPr>
          <w:ilvl w:val="0"/>
          <w:numId w:val="8"/>
        </w:numPr>
        <w:rPr>
          <w:rStyle w:val="PageNumber"/>
          <w:rFonts w:ascii="Arial" w:eastAsia="Arial" w:hAnsi="Arial" w:cs="Arial"/>
          <w:color w:val="000000" w:themeColor="text1"/>
          <w:sz w:val="21"/>
          <w:szCs w:val="21"/>
          <w:lang w:val="en-US"/>
        </w:rPr>
      </w:pPr>
      <w:r w:rsidRPr="00E746D7">
        <w:rPr>
          <w:rStyle w:val="PageNumber"/>
          <w:rFonts w:ascii="Arial" w:hAnsi="Arial" w:cs="Arial"/>
          <w:color w:val="000000" w:themeColor="text1"/>
          <w:sz w:val="21"/>
          <w:szCs w:val="21"/>
          <w:lang w:val="en-US"/>
        </w:rPr>
        <w:t>Computer manufacturing is energy intensive: the ratio of fossil fuel use to product weight is 11-1.</w:t>
      </w:r>
    </w:p>
    <w:p w14:paraId="66A779C0" w14:textId="77777777" w:rsidR="005151E5" w:rsidRPr="00E746D7" w:rsidRDefault="005151E5" w:rsidP="005151E5">
      <w:pPr>
        <w:pStyle w:val="ColorfulList-Accent11"/>
        <w:numPr>
          <w:ilvl w:val="0"/>
          <w:numId w:val="8"/>
        </w:numPr>
        <w:rPr>
          <w:rStyle w:val="PageNumber"/>
          <w:rFonts w:ascii="Arial" w:eastAsia="Arial" w:hAnsi="Arial" w:cs="Arial"/>
          <w:color w:val="000000" w:themeColor="text1"/>
          <w:sz w:val="21"/>
          <w:szCs w:val="21"/>
          <w:lang w:val="en-US"/>
        </w:rPr>
      </w:pPr>
      <w:r w:rsidRPr="00E746D7">
        <w:rPr>
          <w:rStyle w:val="PageNumber"/>
          <w:rFonts w:ascii="Arial" w:hAnsi="Arial" w:cs="Arial"/>
          <w:color w:val="000000" w:themeColor="text1"/>
          <w:sz w:val="21"/>
          <w:szCs w:val="21"/>
          <w:lang w:val="en-US"/>
        </w:rPr>
        <w:t xml:space="preserve">1.8 tons of material are used to manufacture a desktop PC and monitor. </w:t>
      </w:r>
    </w:p>
    <w:p w14:paraId="41F6B675" w14:textId="77777777" w:rsidR="005151E5" w:rsidRPr="00E746D7" w:rsidRDefault="005151E5" w:rsidP="005151E5">
      <w:pPr>
        <w:pStyle w:val="ColorfulList-Accent11"/>
        <w:ind w:left="0"/>
        <w:rPr>
          <w:rFonts w:ascii="Arial" w:eastAsia="Arial" w:hAnsi="Arial" w:cs="Arial"/>
          <w:color w:val="000000" w:themeColor="text1"/>
          <w:sz w:val="21"/>
          <w:szCs w:val="21"/>
          <w:lang w:val="en-US"/>
        </w:rPr>
      </w:pPr>
    </w:p>
    <w:p w14:paraId="30C27C13" w14:textId="77777777" w:rsidR="005151E5" w:rsidRPr="006C0A89" w:rsidRDefault="005151E5" w:rsidP="005151E5">
      <w:pPr>
        <w:pStyle w:val="BodyA"/>
        <w:rPr>
          <w:rFonts w:ascii="Arial" w:eastAsia="Arial" w:hAnsi="Arial" w:cs="Arial"/>
          <w:color w:val="000000" w:themeColor="text1"/>
          <w:sz w:val="22"/>
          <w:szCs w:val="22"/>
        </w:rPr>
      </w:pPr>
    </w:p>
    <w:p w14:paraId="301EA903" w14:textId="77777777" w:rsidR="005151E5" w:rsidRDefault="005151E5" w:rsidP="005151E5">
      <w:pPr>
        <w:pStyle w:val="BodyA"/>
        <w:outlineLvl w:val="0"/>
        <w:rPr>
          <w:rStyle w:val="PageNumber"/>
          <w:rFonts w:ascii="Arial" w:hAnsi="Arial" w:cs="Arial"/>
          <w:b/>
          <w:bCs/>
          <w:color w:val="045091"/>
          <w:szCs w:val="22"/>
        </w:rPr>
      </w:pPr>
      <w:r w:rsidRPr="00E746D7">
        <w:rPr>
          <w:rStyle w:val="PageNumber"/>
          <w:rFonts w:ascii="Arial" w:hAnsi="Arial" w:cs="Arial"/>
          <w:b/>
          <w:bCs/>
          <w:color w:val="045091"/>
          <w:szCs w:val="22"/>
        </w:rPr>
        <w:t xml:space="preserve">Suggested Process: Overview </w:t>
      </w:r>
    </w:p>
    <w:p w14:paraId="38BA6DD7" w14:textId="77777777" w:rsidR="00E746D7" w:rsidRPr="00E746D7" w:rsidRDefault="00E746D7" w:rsidP="005151E5">
      <w:pPr>
        <w:pStyle w:val="BodyA"/>
        <w:outlineLvl w:val="0"/>
        <w:rPr>
          <w:rStyle w:val="PageNumber"/>
          <w:rFonts w:ascii="Arial" w:eastAsia="Arial" w:hAnsi="Arial" w:cs="Arial"/>
          <w:b/>
          <w:bCs/>
          <w:color w:val="045091"/>
          <w:szCs w:val="22"/>
        </w:rPr>
      </w:pPr>
    </w:p>
    <w:p w14:paraId="2346B634" w14:textId="77777777" w:rsidR="005151E5" w:rsidRPr="00E746D7" w:rsidRDefault="005151E5" w:rsidP="005151E5">
      <w:pPr>
        <w:pStyle w:val="BodyA"/>
        <w:rPr>
          <w:rStyle w:val="PageNumbe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 xml:space="preserve">All technical equipment capable of storing or processing company data must use data erasure by a certified and approved data erasure software vendor before change of control may take place. The process should allow for full documentation and traceability so for example an individual hard drive can be proven to be erased properly if questioned. This follows ISO27001 recommendations. </w:t>
      </w:r>
    </w:p>
    <w:p w14:paraId="5CC99C70" w14:textId="5AA4DB82" w:rsidR="004C1914" w:rsidRPr="006C0A89" w:rsidRDefault="004C1914" w:rsidP="00B673E6">
      <w:pPr>
        <w:rPr>
          <w:color w:val="000000" w:themeColor="text1"/>
          <w:sz w:val="21"/>
          <w:szCs w:val="21"/>
          <w:u w:val="single"/>
          <w:lang w:val="en-US"/>
        </w:rPr>
      </w:pPr>
    </w:p>
    <w:p w14:paraId="74BB3C6E" w14:textId="302AAA2B" w:rsidR="004C1914" w:rsidRPr="00E746D7" w:rsidRDefault="004C1914" w:rsidP="00B673E6">
      <w:pPr>
        <w:rPr>
          <w:b/>
          <w:color w:val="000000" w:themeColor="text1"/>
          <w:sz w:val="21"/>
          <w:szCs w:val="21"/>
          <w:u w:val="single"/>
          <w:lang w:val="en-US"/>
        </w:rPr>
      </w:pPr>
      <w:r w:rsidRPr="00E746D7">
        <w:rPr>
          <w:b/>
          <w:color w:val="000000" w:themeColor="text1"/>
          <w:sz w:val="21"/>
          <w:szCs w:val="21"/>
          <w:u w:val="single"/>
          <w:lang w:val="en-US"/>
        </w:rPr>
        <w:t xml:space="preserve">Example Contract Language for a Third Party </w:t>
      </w:r>
    </w:p>
    <w:p w14:paraId="48F89F48" w14:textId="2F785C4A" w:rsidR="00B673E6" w:rsidRPr="00E746D7" w:rsidRDefault="00B673E6" w:rsidP="00B673E6">
      <w:pPr>
        <w:rPr>
          <w:color w:val="000000" w:themeColor="text1"/>
          <w:sz w:val="21"/>
          <w:szCs w:val="21"/>
          <w:lang w:val="en-US"/>
        </w:rPr>
      </w:pPr>
      <w:r w:rsidRPr="00E746D7">
        <w:rPr>
          <w:color w:val="000000" w:themeColor="text1"/>
          <w:sz w:val="21"/>
          <w:szCs w:val="21"/>
          <w:u w:val="single"/>
          <w:lang w:val="en-US"/>
        </w:rPr>
        <w:t>Pro-customer:</w:t>
      </w:r>
    </w:p>
    <w:p w14:paraId="70FA3AA1" w14:textId="302F525D" w:rsidR="00B673E6" w:rsidRPr="00E746D7" w:rsidRDefault="00B673E6" w:rsidP="00E746D7">
      <w:pPr>
        <w:spacing w:before="0" w:after="0"/>
        <w:rPr>
          <w:color w:val="000000" w:themeColor="text1"/>
          <w:sz w:val="21"/>
          <w:szCs w:val="21"/>
          <w:lang w:val="en-US"/>
        </w:rPr>
      </w:pPr>
      <w:r w:rsidRPr="00E746D7">
        <w:rPr>
          <w:color w:val="000000" w:themeColor="text1"/>
          <w:sz w:val="21"/>
          <w:szCs w:val="21"/>
          <w:lang w:val="en-US"/>
        </w:rPr>
        <w:t>1. </w:t>
      </w:r>
      <w:r w:rsidRPr="00E746D7">
        <w:rPr>
          <w:b/>
          <w:bCs/>
          <w:caps/>
          <w:color w:val="000000" w:themeColor="text1"/>
          <w:sz w:val="21"/>
          <w:szCs w:val="21"/>
          <w:shd w:val="clear" w:color="auto" w:fill="FFFFFF"/>
          <w:lang w:val="en-US"/>
        </w:rPr>
        <w:t>RETURN OR DESTRUCTION OF CONFIDENTIAL INFORMATION</w:t>
      </w:r>
    </w:p>
    <w:p w14:paraId="5B2807F0" w14:textId="77777777" w:rsidR="00E746D7" w:rsidRPr="00E746D7" w:rsidRDefault="00B673E6" w:rsidP="00E746D7">
      <w:pPr>
        <w:spacing w:before="0" w:after="0"/>
        <w:rPr>
          <w:color w:val="000000" w:themeColor="text1"/>
          <w:sz w:val="21"/>
          <w:szCs w:val="21"/>
          <w:lang w:val="en-US"/>
        </w:rPr>
      </w:pPr>
      <w:r w:rsidRPr="00E746D7">
        <w:rPr>
          <w:color w:val="000000" w:themeColor="text1"/>
          <w:sz w:val="21"/>
          <w:szCs w:val="21"/>
          <w:lang w:val="en-US"/>
        </w:rPr>
        <w:t>1.1 For the purpose of this Clause, (a) “</w:t>
      </w:r>
      <w:r w:rsidRPr="00E746D7">
        <w:rPr>
          <w:rStyle w:val="khidentifier"/>
          <w:color w:val="000000" w:themeColor="text1"/>
          <w:sz w:val="21"/>
          <w:szCs w:val="21"/>
          <w:lang w:val="en-US"/>
        </w:rPr>
        <w:t>Confidential Information”</w:t>
      </w:r>
      <w:r w:rsidR="004C1914" w:rsidRPr="00E746D7">
        <w:rPr>
          <w:color w:val="000000" w:themeColor="text1"/>
          <w:sz w:val="21"/>
          <w:szCs w:val="21"/>
          <w:lang w:val="en-US"/>
        </w:rPr>
        <w:t xml:space="preserve"> </w:t>
      </w:r>
      <w:r w:rsidRPr="00E746D7">
        <w:rPr>
          <w:color w:val="000000" w:themeColor="text1"/>
          <w:sz w:val="21"/>
          <w:szCs w:val="21"/>
          <w:lang w:val="en-US"/>
        </w:rPr>
        <w:t>means all confidential information (including, but not limited to, the information related to operations, processes, product, know-how, technical </w:t>
      </w:r>
      <w:r w:rsidRPr="00E746D7">
        <w:rPr>
          <w:rStyle w:val="cosearchterm"/>
          <w:color w:val="000000" w:themeColor="text1"/>
          <w:sz w:val="21"/>
          <w:szCs w:val="21"/>
          <w:lang w:val="en-US"/>
        </w:rPr>
        <w:t>information</w:t>
      </w:r>
      <w:r w:rsidRPr="00E746D7">
        <w:rPr>
          <w:color w:val="000000" w:themeColor="text1"/>
          <w:sz w:val="21"/>
          <w:szCs w:val="21"/>
          <w:lang w:val="en-US"/>
        </w:rPr>
        <w:t>, designs, trade secrets, personal data, financial information, business affairs, market opportunities </w:t>
      </w:r>
      <w:r w:rsidR="004C1914" w:rsidRPr="00E746D7">
        <w:rPr>
          <w:color w:val="000000" w:themeColor="text1"/>
          <w:sz w:val="21"/>
          <w:szCs w:val="21"/>
          <w:lang w:val="en-US"/>
        </w:rPr>
        <w:t>etc.</w:t>
      </w:r>
      <w:r w:rsidRPr="00E746D7">
        <w:rPr>
          <w:color w:val="000000" w:themeColor="text1"/>
          <w:sz w:val="21"/>
          <w:szCs w:val="21"/>
          <w:lang w:val="en-US"/>
        </w:rPr>
        <w:t>) relating to the purpose which the Customer directly or indirectly discloses, or makes available, to the Supplier.</w:t>
      </w:r>
    </w:p>
    <w:p w14:paraId="17A11997" w14:textId="77777777" w:rsidR="00E746D7" w:rsidRPr="00E746D7" w:rsidRDefault="00E746D7" w:rsidP="00E746D7">
      <w:pPr>
        <w:spacing w:before="0" w:after="0"/>
        <w:rPr>
          <w:color w:val="000000" w:themeColor="text1"/>
          <w:sz w:val="21"/>
          <w:szCs w:val="21"/>
          <w:lang w:val="en-US"/>
        </w:rPr>
      </w:pPr>
    </w:p>
    <w:p w14:paraId="5CC84BFA" w14:textId="77777777" w:rsidR="00E746D7" w:rsidRPr="00E746D7" w:rsidRDefault="00B673E6" w:rsidP="00E746D7">
      <w:pPr>
        <w:spacing w:before="0" w:after="0"/>
        <w:rPr>
          <w:color w:val="000000" w:themeColor="text1"/>
          <w:sz w:val="21"/>
          <w:szCs w:val="21"/>
          <w:lang w:val="en-US"/>
        </w:rPr>
      </w:pPr>
      <w:r w:rsidRPr="00E746D7">
        <w:rPr>
          <w:color w:val="000000" w:themeColor="text1"/>
          <w:sz w:val="21"/>
          <w:szCs w:val="21"/>
          <w:lang w:val="en-US"/>
        </w:rPr>
        <w:t>1.2 If so requested by the Customer at any time by notice in writing to the Supplier, or upon the termination of the agreement, the Supplier shall promptly: (a) destroy or </w:t>
      </w:r>
      <w:r w:rsidRPr="00E746D7">
        <w:rPr>
          <w:rStyle w:val="cosearchterm"/>
          <w:color w:val="000000" w:themeColor="text1"/>
          <w:sz w:val="21"/>
          <w:szCs w:val="21"/>
          <w:lang w:val="en-US"/>
        </w:rPr>
        <w:t>return</w:t>
      </w:r>
      <w:r w:rsidRPr="00E746D7">
        <w:rPr>
          <w:color w:val="000000" w:themeColor="text1"/>
          <w:sz w:val="21"/>
          <w:szCs w:val="21"/>
          <w:lang w:val="en-US"/>
        </w:rPr>
        <w:t> to the Customer all documents and materials (and any copies) containing, reflecting, incorporating or based on t</w:t>
      </w:r>
      <w:r w:rsidRPr="00E746D7">
        <w:rPr>
          <w:color w:val="000000" w:themeColor="text1"/>
          <w:sz w:val="21"/>
          <w:szCs w:val="21"/>
          <w:shd w:val="clear" w:color="auto" w:fill="FFFEFE"/>
          <w:lang w:val="en-US"/>
        </w:rPr>
        <w:t>he Customer’s </w:t>
      </w:r>
      <w:r w:rsidRPr="00E746D7">
        <w:rPr>
          <w:rStyle w:val="cosearchterm"/>
          <w:color w:val="000000" w:themeColor="text1"/>
          <w:sz w:val="21"/>
          <w:szCs w:val="21"/>
          <w:shd w:val="clear" w:color="auto" w:fill="FFFEFE"/>
          <w:lang w:val="en-US"/>
        </w:rPr>
        <w:t>Confidential</w:t>
      </w:r>
      <w:r w:rsidRPr="00E746D7">
        <w:rPr>
          <w:color w:val="000000" w:themeColor="text1"/>
          <w:sz w:val="21"/>
          <w:szCs w:val="21"/>
          <w:shd w:val="clear" w:color="auto" w:fill="FFFEFE"/>
          <w:lang w:val="en-US"/>
        </w:rPr>
        <w:t> </w:t>
      </w:r>
      <w:r w:rsidRPr="00E746D7">
        <w:rPr>
          <w:rStyle w:val="cosearchterm"/>
          <w:color w:val="000000" w:themeColor="text1"/>
          <w:sz w:val="21"/>
          <w:szCs w:val="21"/>
          <w:shd w:val="clear" w:color="auto" w:fill="FFFEFE"/>
          <w:lang w:val="en-US"/>
        </w:rPr>
        <w:t>Information</w:t>
      </w:r>
      <w:r w:rsidRPr="00E746D7">
        <w:rPr>
          <w:color w:val="000000" w:themeColor="text1"/>
          <w:sz w:val="21"/>
          <w:szCs w:val="21"/>
          <w:shd w:val="clear" w:color="auto" w:fill="FFFEFE"/>
          <w:lang w:val="en-US"/>
        </w:rPr>
        <w:t>; (b) permanently erase all the </w:t>
      </w:r>
      <w:r w:rsidRPr="00E746D7">
        <w:rPr>
          <w:rStyle w:val="cosearchterm"/>
          <w:color w:val="000000" w:themeColor="text1"/>
          <w:sz w:val="21"/>
          <w:szCs w:val="21"/>
          <w:shd w:val="clear" w:color="auto" w:fill="FFFEFE"/>
          <w:lang w:val="en-US"/>
        </w:rPr>
        <w:t>Confidential</w:t>
      </w:r>
      <w:r w:rsidRPr="00E746D7">
        <w:rPr>
          <w:color w:val="000000" w:themeColor="text1"/>
          <w:sz w:val="21"/>
          <w:szCs w:val="21"/>
          <w:shd w:val="clear" w:color="auto" w:fill="FFFEFE"/>
          <w:lang w:val="en-US"/>
        </w:rPr>
        <w:t> </w:t>
      </w:r>
      <w:r w:rsidRPr="00E746D7">
        <w:rPr>
          <w:rStyle w:val="cosearchterm"/>
          <w:color w:val="000000" w:themeColor="text1"/>
          <w:sz w:val="21"/>
          <w:szCs w:val="21"/>
          <w:shd w:val="clear" w:color="auto" w:fill="FFFEFE"/>
          <w:lang w:val="en-US"/>
        </w:rPr>
        <w:t>Information</w:t>
      </w:r>
      <w:r w:rsidRPr="00E746D7">
        <w:rPr>
          <w:color w:val="000000" w:themeColor="text1"/>
          <w:sz w:val="21"/>
          <w:szCs w:val="21"/>
          <w:shd w:val="clear" w:color="auto" w:fill="FFFEFE"/>
          <w:lang w:val="en-US"/>
        </w:rPr>
        <w:t> from its computer and communication systems and devices used by it, or which is stored in electronic form, and to the extent technically and legally practicable, from the systems and data storage services (including cloud platform</w:t>
      </w:r>
      <w:r w:rsidR="004C1914" w:rsidRPr="00E746D7">
        <w:rPr>
          <w:color w:val="000000" w:themeColor="text1"/>
          <w:sz w:val="21"/>
          <w:szCs w:val="21"/>
          <w:shd w:val="clear" w:color="auto" w:fill="FFFEFE"/>
          <w:lang w:val="en-US"/>
        </w:rPr>
        <w:t>s) provided by third parties; </w:t>
      </w:r>
      <w:r w:rsidRPr="00E746D7">
        <w:rPr>
          <w:color w:val="000000" w:themeColor="text1"/>
          <w:sz w:val="21"/>
          <w:szCs w:val="21"/>
          <w:shd w:val="clear" w:color="auto" w:fill="FFFEFE"/>
          <w:lang w:val="en-US"/>
        </w:rPr>
        <w:t>and (c) provide the Customer with a digitally signed, tamper-proof certificate of proof of secure erasure from a certified data erasure software solution in the market, or from a reputed data erasure service provider certified by the Common Criteria and other security organizations worldwide.</w:t>
      </w:r>
    </w:p>
    <w:p w14:paraId="229B904F" w14:textId="77777777" w:rsidR="00E746D7" w:rsidRPr="00E746D7" w:rsidRDefault="00E746D7" w:rsidP="00E746D7">
      <w:pPr>
        <w:spacing w:before="0" w:after="0"/>
        <w:rPr>
          <w:color w:val="000000" w:themeColor="text1"/>
          <w:sz w:val="21"/>
          <w:szCs w:val="21"/>
          <w:lang w:val="en-US"/>
        </w:rPr>
      </w:pPr>
    </w:p>
    <w:p w14:paraId="100CDE12" w14:textId="77777777" w:rsidR="00E746D7" w:rsidRPr="00E746D7" w:rsidRDefault="006C0A89" w:rsidP="00E746D7">
      <w:pPr>
        <w:spacing w:before="0" w:after="0"/>
        <w:rPr>
          <w:color w:val="000000" w:themeColor="text1"/>
          <w:sz w:val="21"/>
          <w:szCs w:val="21"/>
          <w:lang w:val="en-US"/>
        </w:rPr>
      </w:pPr>
      <w:r w:rsidRPr="00E746D7">
        <w:rPr>
          <w:color w:val="000000" w:themeColor="text1"/>
          <w:sz w:val="21"/>
          <w:szCs w:val="21"/>
          <w:lang w:val="en-US"/>
        </w:rPr>
        <w:t>1.3 Supplier may retain any documents and materials containing or based on the Confidential Information that the Supplier is required to retain by applicable law, or to satisfy the requirements of a regulatory authority or body of competent jurisdiction or the rules of any listing authority or stock exchange, to which it is subject. Confidentiality obligations shall continue to apply to any documents and materials retained by the Supplier pursuant to this Clause. At the end of the legal retention period, the Supplier shall destroy the physical copies of the Confidential Information and permanently erase all the Confidential Information stored in electronic form and provide the certificate of erasure to the Customer as required above.</w:t>
      </w:r>
    </w:p>
    <w:p w14:paraId="7581BED8" w14:textId="77777777" w:rsidR="00E746D7" w:rsidRPr="00E746D7" w:rsidRDefault="00E746D7" w:rsidP="00E746D7">
      <w:pPr>
        <w:spacing w:before="0" w:after="0"/>
        <w:rPr>
          <w:color w:val="000000" w:themeColor="text1"/>
          <w:sz w:val="21"/>
          <w:szCs w:val="21"/>
          <w:lang w:val="en-US"/>
        </w:rPr>
      </w:pPr>
    </w:p>
    <w:p w14:paraId="109CE6AF" w14:textId="58B010CF" w:rsidR="00B673E6" w:rsidRPr="00E746D7" w:rsidRDefault="00B673E6" w:rsidP="00E746D7">
      <w:pPr>
        <w:spacing w:before="0" w:after="0"/>
        <w:rPr>
          <w:color w:val="000000" w:themeColor="text1"/>
          <w:sz w:val="21"/>
          <w:szCs w:val="21"/>
          <w:lang w:val="en-US"/>
        </w:rPr>
      </w:pPr>
      <w:r w:rsidRPr="00E746D7">
        <w:rPr>
          <w:color w:val="000000" w:themeColor="text1"/>
          <w:sz w:val="21"/>
          <w:szCs w:val="21"/>
          <w:lang w:val="en-US"/>
        </w:rPr>
        <w:t>1.4 The obligations herein shall survive the termination of the agreement and shall remain in full force and effect.</w:t>
      </w:r>
    </w:p>
    <w:p w14:paraId="6E4A8550" w14:textId="4D538C52" w:rsidR="00B673E6" w:rsidRPr="00E746D7" w:rsidRDefault="00B673E6" w:rsidP="00B673E6">
      <w:pPr>
        <w:rPr>
          <w:color w:val="000000" w:themeColor="text1"/>
          <w:sz w:val="21"/>
          <w:szCs w:val="21"/>
          <w:lang w:val="en-US"/>
        </w:rPr>
      </w:pPr>
    </w:p>
    <w:p w14:paraId="3BE941AD" w14:textId="77777777" w:rsidR="00B673E6" w:rsidRPr="00E746D7" w:rsidRDefault="00B673E6" w:rsidP="00B673E6">
      <w:pPr>
        <w:rPr>
          <w:color w:val="000000" w:themeColor="text1"/>
          <w:sz w:val="21"/>
          <w:szCs w:val="21"/>
          <w:lang w:val="en-US"/>
        </w:rPr>
      </w:pPr>
      <w:r w:rsidRPr="00E746D7">
        <w:rPr>
          <w:color w:val="000000" w:themeColor="text1"/>
          <w:sz w:val="21"/>
          <w:szCs w:val="21"/>
          <w:u w:val="single"/>
          <w:lang w:val="en-US"/>
        </w:rPr>
        <w:t>Mutual:</w:t>
      </w:r>
    </w:p>
    <w:p w14:paraId="7E896E2C" w14:textId="77777777" w:rsidR="00B673E6" w:rsidRPr="00E746D7" w:rsidRDefault="00B673E6" w:rsidP="00B673E6">
      <w:pPr>
        <w:rPr>
          <w:color w:val="000000" w:themeColor="text1"/>
          <w:sz w:val="21"/>
          <w:szCs w:val="21"/>
          <w:lang w:val="en-US"/>
        </w:rPr>
      </w:pPr>
      <w:r w:rsidRPr="00E746D7">
        <w:rPr>
          <w:color w:val="000000" w:themeColor="text1"/>
          <w:sz w:val="21"/>
          <w:szCs w:val="21"/>
          <w:lang w:val="en-US"/>
        </w:rPr>
        <w:t>1. </w:t>
      </w:r>
      <w:r w:rsidRPr="00E746D7">
        <w:rPr>
          <w:b/>
          <w:bCs/>
          <w:caps/>
          <w:color w:val="000000" w:themeColor="text1"/>
          <w:sz w:val="21"/>
          <w:szCs w:val="21"/>
          <w:shd w:val="clear" w:color="auto" w:fill="FFFFFF"/>
          <w:lang w:val="en-US"/>
        </w:rPr>
        <w:t>RETURN OR DESTRUCTION OF CONFIDENTIAL INFORMATION</w:t>
      </w:r>
    </w:p>
    <w:p w14:paraId="001FFCB3" w14:textId="4DB08F09" w:rsidR="00B673E6" w:rsidRPr="00E746D7" w:rsidRDefault="00B673E6" w:rsidP="00E746D7">
      <w:pPr>
        <w:spacing w:before="0" w:after="0"/>
        <w:rPr>
          <w:color w:val="000000" w:themeColor="text1"/>
          <w:sz w:val="21"/>
          <w:szCs w:val="21"/>
          <w:lang w:val="en-US"/>
        </w:rPr>
      </w:pPr>
      <w:r w:rsidRPr="00E746D7">
        <w:rPr>
          <w:rStyle w:val="khidentifier"/>
          <w:color w:val="000000" w:themeColor="text1"/>
          <w:sz w:val="21"/>
          <w:szCs w:val="21"/>
          <w:lang w:val="en-US"/>
        </w:rPr>
        <w:t>1.1 For the purpose of this Clause, (a)</w:t>
      </w:r>
      <w:r w:rsidR="004C1914" w:rsidRPr="00E746D7">
        <w:rPr>
          <w:color w:val="000000" w:themeColor="text1"/>
          <w:sz w:val="21"/>
          <w:szCs w:val="21"/>
          <w:lang w:val="en-US"/>
        </w:rPr>
        <w:t xml:space="preserve"> </w:t>
      </w:r>
      <w:r w:rsidRPr="00E746D7">
        <w:rPr>
          <w:color w:val="000000" w:themeColor="text1"/>
          <w:sz w:val="21"/>
          <w:szCs w:val="21"/>
          <w:lang w:val="en-US"/>
        </w:rPr>
        <w:t>“</w:t>
      </w:r>
      <w:r w:rsidRPr="00E746D7">
        <w:rPr>
          <w:rStyle w:val="khidentifier"/>
          <w:color w:val="000000" w:themeColor="text1"/>
          <w:sz w:val="21"/>
          <w:szCs w:val="21"/>
          <w:lang w:val="en-US"/>
        </w:rPr>
        <w:t>Confidential Information</w:t>
      </w:r>
      <w:r w:rsidRPr="00E746D7">
        <w:rPr>
          <w:color w:val="000000" w:themeColor="text1"/>
          <w:sz w:val="21"/>
          <w:szCs w:val="21"/>
          <w:lang w:val="en-US"/>
        </w:rPr>
        <w:t>” means all confidential information (including, but not limited to, the information related to operations, processes, product, know-how, technical </w:t>
      </w:r>
      <w:r w:rsidRPr="00E746D7">
        <w:rPr>
          <w:rStyle w:val="cosearchterm"/>
          <w:color w:val="000000" w:themeColor="text1"/>
          <w:sz w:val="21"/>
          <w:szCs w:val="21"/>
          <w:lang w:val="en-US"/>
        </w:rPr>
        <w:t>information</w:t>
      </w:r>
      <w:r w:rsidRPr="00E746D7">
        <w:rPr>
          <w:color w:val="000000" w:themeColor="text1"/>
          <w:sz w:val="21"/>
          <w:szCs w:val="21"/>
          <w:lang w:val="en-US"/>
        </w:rPr>
        <w:t>, designs, trade secrets, personal data, financial information, business affairs, market opportunities </w:t>
      </w:r>
      <w:proofErr w:type="spellStart"/>
      <w:r w:rsidRPr="00E746D7">
        <w:rPr>
          <w:color w:val="000000" w:themeColor="text1"/>
          <w:sz w:val="21"/>
          <w:szCs w:val="21"/>
          <w:lang w:val="en-US"/>
        </w:rPr>
        <w:t>etc</w:t>
      </w:r>
      <w:proofErr w:type="spellEnd"/>
      <w:r w:rsidRPr="00E746D7">
        <w:rPr>
          <w:color w:val="000000" w:themeColor="text1"/>
          <w:sz w:val="21"/>
          <w:szCs w:val="21"/>
          <w:lang w:val="en-US"/>
        </w:rPr>
        <w:t>) relating to the purpose which the Discloser directly or indirectly discloses, or mak</w:t>
      </w:r>
      <w:r w:rsidR="006C0A89" w:rsidRPr="00E746D7">
        <w:rPr>
          <w:color w:val="000000" w:themeColor="text1"/>
          <w:sz w:val="21"/>
          <w:szCs w:val="21"/>
          <w:lang w:val="en-US"/>
        </w:rPr>
        <w:t xml:space="preserve">es available, to the Recipient; </w:t>
      </w:r>
      <w:r w:rsidRPr="00E746D7">
        <w:rPr>
          <w:color w:val="000000" w:themeColor="text1"/>
          <w:sz w:val="21"/>
          <w:szCs w:val="21"/>
          <w:lang w:val="en-US"/>
        </w:rPr>
        <w:t>(b) “Discloser” means the party that discloses its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w:t>
      </w:r>
      <w:r w:rsidRPr="00E746D7">
        <w:rPr>
          <w:color w:val="000000" w:themeColor="text1"/>
          <w:sz w:val="21"/>
          <w:szCs w:val="21"/>
          <w:lang w:val="en-US"/>
        </w:rPr>
        <w:t xml:space="preserve">, directly or indirectly, to the Recipient; </w:t>
      </w:r>
      <w:r w:rsidRPr="00E746D7">
        <w:rPr>
          <w:color w:val="000000" w:themeColor="text1"/>
          <w:sz w:val="21"/>
          <w:szCs w:val="21"/>
          <w:lang w:val="en-US"/>
        </w:rPr>
        <w:lastRenderedPageBreak/>
        <w:t>and (c) “Recipient” means the party that receives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w:t>
      </w:r>
      <w:r w:rsidRPr="00E746D7">
        <w:rPr>
          <w:color w:val="000000" w:themeColor="text1"/>
          <w:sz w:val="21"/>
          <w:szCs w:val="21"/>
          <w:lang w:val="en-US"/>
        </w:rPr>
        <w:t>, directly or indirectly, from the Discloser.</w:t>
      </w:r>
    </w:p>
    <w:p w14:paraId="292BD92E" w14:textId="23EA066A" w:rsidR="00B673E6" w:rsidRPr="00E746D7" w:rsidRDefault="00B673E6" w:rsidP="00E746D7">
      <w:pPr>
        <w:spacing w:before="0" w:after="0"/>
        <w:rPr>
          <w:color w:val="000000" w:themeColor="text1"/>
          <w:sz w:val="21"/>
          <w:szCs w:val="21"/>
          <w:lang w:val="en-US"/>
        </w:rPr>
      </w:pPr>
      <w:r w:rsidRPr="00E746D7">
        <w:rPr>
          <w:color w:val="000000" w:themeColor="text1"/>
          <w:sz w:val="21"/>
          <w:szCs w:val="21"/>
          <w:lang w:val="en-US"/>
        </w:rPr>
        <w:t>1.2 If so requested by the Discloser at any time by notice in writing to the Recipient, or upon the termination of the agreement, the Recipient shall promptly: (a) destroy or </w:t>
      </w:r>
      <w:r w:rsidRPr="00E746D7">
        <w:rPr>
          <w:rStyle w:val="cosearchterm"/>
          <w:color w:val="000000" w:themeColor="text1"/>
          <w:sz w:val="21"/>
          <w:szCs w:val="21"/>
          <w:lang w:val="en-US"/>
        </w:rPr>
        <w:t>return</w:t>
      </w:r>
      <w:r w:rsidRPr="00E746D7">
        <w:rPr>
          <w:color w:val="000000" w:themeColor="text1"/>
          <w:sz w:val="21"/>
          <w:szCs w:val="21"/>
          <w:lang w:val="en-US"/>
        </w:rPr>
        <w:t> to the Discloser all documents and materials (and any copies) containing, reflecting, incorporating or based on the Discloser’s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w:t>
      </w:r>
      <w:r w:rsidRPr="00E746D7">
        <w:rPr>
          <w:color w:val="000000" w:themeColor="text1"/>
          <w:sz w:val="21"/>
          <w:szCs w:val="21"/>
          <w:lang w:val="en-US"/>
        </w:rPr>
        <w:t>; (b) permanently erase all the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w:t>
      </w:r>
      <w:r w:rsidRPr="00E746D7">
        <w:rPr>
          <w:color w:val="000000" w:themeColor="text1"/>
          <w:sz w:val="21"/>
          <w:szCs w:val="21"/>
          <w:lang w:val="en-US"/>
        </w:rPr>
        <w:t> from its computer and communication systems and devices used by it, or which is stored in electronic form, and to the extent technically and legally practicable, from the systems and data storage services (including cloud platforms) provided by third parties; a</w:t>
      </w:r>
      <w:r w:rsidRPr="00E746D7">
        <w:rPr>
          <w:color w:val="000000" w:themeColor="text1"/>
          <w:sz w:val="21"/>
          <w:szCs w:val="21"/>
          <w:shd w:val="clear" w:color="auto" w:fill="FFFEFE"/>
          <w:lang w:val="en-US"/>
        </w:rPr>
        <w:t>nd (c)</w:t>
      </w:r>
      <w:r w:rsidRPr="00E746D7">
        <w:rPr>
          <w:color w:val="000000" w:themeColor="text1"/>
          <w:sz w:val="21"/>
          <w:szCs w:val="21"/>
          <w:lang w:val="en-US"/>
        </w:rPr>
        <w:t xml:space="preserve"> </w:t>
      </w:r>
      <w:r w:rsidRPr="00E746D7">
        <w:rPr>
          <w:color w:val="000000" w:themeColor="text1"/>
          <w:sz w:val="21"/>
          <w:szCs w:val="21"/>
          <w:shd w:val="clear" w:color="auto" w:fill="FFFEFE"/>
          <w:lang w:val="en-US"/>
        </w:rPr>
        <w:t>provide the Discloser with a digitally signed, tamper-proof certificate of proof of secure erasure from a certified data erasure software solution in the market, or from a reputed data erasure service provider certified by the Common Criteria and other security organizations worldwide.</w:t>
      </w:r>
    </w:p>
    <w:p w14:paraId="1557CEBA" w14:textId="77777777" w:rsidR="00E746D7" w:rsidRPr="00E746D7" w:rsidRDefault="00E746D7" w:rsidP="00E746D7">
      <w:pPr>
        <w:spacing w:before="0" w:after="0"/>
        <w:rPr>
          <w:color w:val="000000" w:themeColor="text1"/>
          <w:sz w:val="21"/>
          <w:szCs w:val="21"/>
          <w:lang w:val="en-US"/>
        </w:rPr>
      </w:pPr>
    </w:p>
    <w:p w14:paraId="12378A69" w14:textId="77777777" w:rsidR="00B673E6" w:rsidRPr="00E746D7" w:rsidRDefault="00B673E6" w:rsidP="00E746D7">
      <w:pPr>
        <w:spacing w:before="0" w:after="0"/>
        <w:rPr>
          <w:color w:val="000000" w:themeColor="text1"/>
          <w:sz w:val="21"/>
          <w:szCs w:val="21"/>
          <w:lang w:val="en-US"/>
        </w:rPr>
      </w:pPr>
      <w:r w:rsidRPr="00E746D7">
        <w:rPr>
          <w:color w:val="000000" w:themeColor="text1"/>
          <w:sz w:val="21"/>
          <w:szCs w:val="21"/>
          <w:lang w:val="en-US"/>
        </w:rPr>
        <w:t>1.3 Recipient may retain any documents and materials containing or based on the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w:t>
      </w:r>
      <w:r w:rsidRPr="00E746D7">
        <w:rPr>
          <w:color w:val="000000" w:themeColor="text1"/>
          <w:sz w:val="21"/>
          <w:szCs w:val="21"/>
          <w:lang w:val="en-US"/>
        </w:rPr>
        <w:t> that the Recipient is required to retain by applicable law, or to satisfy the requirements of a regulatory authority or body of competent jurisdiction or the rules of any listing authority or stock exchange, to which it is subject. Confidentiality obligations shall continue to apply to any documents and materials retained by the Recipient pursuant to this Clause. At the end of the legal retention period, the Recipient shall destroy the physical copies of the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 and permanently erase all the</w:t>
      </w:r>
      <w:r w:rsidRPr="00E746D7">
        <w:rPr>
          <w:color w:val="000000" w:themeColor="text1"/>
          <w:sz w:val="21"/>
          <w:szCs w:val="21"/>
          <w:lang w:val="en-US"/>
        </w:rPr>
        <w:t> </w:t>
      </w:r>
      <w:r w:rsidRPr="00E746D7">
        <w:rPr>
          <w:rStyle w:val="cosearchterm"/>
          <w:color w:val="000000" w:themeColor="text1"/>
          <w:sz w:val="21"/>
          <w:szCs w:val="21"/>
          <w:lang w:val="en-US"/>
        </w:rPr>
        <w:t>Confidential</w:t>
      </w:r>
      <w:r w:rsidRPr="00E746D7">
        <w:rPr>
          <w:color w:val="000000" w:themeColor="text1"/>
          <w:sz w:val="21"/>
          <w:szCs w:val="21"/>
          <w:lang w:val="en-US"/>
        </w:rPr>
        <w:t> </w:t>
      </w:r>
      <w:r w:rsidRPr="00E746D7">
        <w:rPr>
          <w:rStyle w:val="cosearchterm"/>
          <w:color w:val="000000" w:themeColor="text1"/>
          <w:sz w:val="21"/>
          <w:szCs w:val="21"/>
          <w:lang w:val="en-US"/>
        </w:rPr>
        <w:t>Information </w:t>
      </w:r>
      <w:r w:rsidRPr="00E746D7">
        <w:rPr>
          <w:color w:val="000000" w:themeColor="text1"/>
          <w:sz w:val="21"/>
          <w:szCs w:val="21"/>
          <w:lang w:val="en-US"/>
        </w:rPr>
        <w:t>stored in electronic form and provide the certificate of erasure to the Discloser as required above.</w:t>
      </w:r>
    </w:p>
    <w:p w14:paraId="64A27854" w14:textId="77777777" w:rsidR="00E746D7" w:rsidRPr="00E746D7" w:rsidRDefault="00E746D7" w:rsidP="00E746D7">
      <w:pPr>
        <w:pStyle w:val="BodyA"/>
        <w:rPr>
          <w:rFonts w:ascii="Arial" w:hAnsi="Arial" w:cs="Arial"/>
          <w:color w:val="000000" w:themeColor="text1"/>
          <w:sz w:val="21"/>
          <w:szCs w:val="21"/>
        </w:rPr>
      </w:pPr>
    </w:p>
    <w:p w14:paraId="4CB880F5" w14:textId="49A2B4FB" w:rsidR="005151E5" w:rsidRPr="00E746D7" w:rsidRDefault="00B673E6" w:rsidP="00E746D7">
      <w:pPr>
        <w:pStyle w:val="BodyA"/>
        <w:rPr>
          <w:rFonts w:ascii="Arial" w:eastAsia="Arial" w:hAnsi="Arial" w:cs="Arial"/>
          <w:color w:val="000000" w:themeColor="text1"/>
          <w:sz w:val="21"/>
          <w:szCs w:val="21"/>
        </w:rPr>
      </w:pPr>
      <w:r w:rsidRPr="00E746D7">
        <w:rPr>
          <w:rFonts w:ascii="Arial" w:hAnsi="Arial" w:cs="Arial"/>
          <w:color w:val="000000" w:themeColor="text1"/>
          <w:sz w:val="21"/>
          <w:szCs w:val="21"/>
        </w:rPr>
        <w:t>1.4 The obligations herein shall survive the termination of the agreement and shall remain in full force and effect.</w:t>
      </w:r>
    </w:p>
    <w:p w14:paraId="5D3807C6" w14:textId="77777777" w:rsidR="005151E5" w:rsidRPr="00E746D7" w:rsidRDefault="005151E5" w:rsidP="00E746D7">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 xml:space="preserve">The requirement for data erasure of equipment not owned by the company must be covered by a legal contract with the equipment provider. Equipment or data media that </w:t>
      </w:r>
      <w:r w:rsidRPr="00E746D7">
        <w:rPr>
          <w:rStyle w:val="PageNumber"/>
          <w:rFonts w:ascii="Arial" w:hAnsi="Arial" w:cs="Arial"/>
          <w:i/>
          <w:iCs/>
          <w:color w:val="000000" w:themeColor="text1"/>
          <w:sz w:val="21"/>
          <w:szCs w:val="21"/>
          <w:u w:val="single"/>
        </w:rPr>
        <w:t>cannot</w:t>
      </w:r>
      <w:r w:rsidRPr="00E746D7">
        <w:rPr>
          <w:rStyle w:val="PageNumber"/>
          <w:rFonts w:ascii="Arial" w:hAnsi="Arial" w:cs="Arial"/>
          <w:color w:val="000000" w:themeColor="text1"/>
          <w:sz w:val="21"/>
          <w:szCs w:val="21"/>
        </w:rPr>
        <w:t xml:space="preserve"> be securely erased may require physical destruction. </w:t>
      </w:r>
    </w:p>
    <w:p w14:paraId="498F2FCA" w14:textId="77777777" w:rsidR="005151E5" w:rsidRPr="00E746D7" w:rsidRDefault="005151E5" w:rsidP="005151E5">
      <w:pPr>
        <w:pStyle w:val="BodyA"/>
        <w:rPr>
          <w:rFonts w:ascii="Arial" w:eastAsia="Arial" w:hAnsi="Arial" w:cs="Arial"/>
          <w:color w:val="000000" w:themeColor="text1"/>
          <w:sz w:val="21"/>
          <w:szCs w:val="21"/>
        </w:rPr>
      </w:pPr>
    </w:p>
    <w:p w14:paraId="152931B3" w14:textId="77777777" w:rsidR="005151E5" w:rsidRPr="00E746D7" w:rsidRDefault="005151E5" w:rsidP="005151E5">
      <w:pPr>
        <w:pStyle w:val="BodyA"/>
        <w:outlineLvl w:val="0"/>
        <w:rP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More details for implementation of this policy are available below for reference purposes.</w:t>
      </w:r>
    </w:p>
    <w:p w14:paraId="68646748" w14:textId="77777777" w:rsidR="005151E5" w:rsidRDefault="005151E5" w:rsidP="005151E5">
      <w:pPr>
        <w:pStyle w:val="BodyA"/>
        <w:rPr>
          <w:rFonts w:ascii="Arial" w:eastAsia="Arial" w:hAnsi="Arial" w:cs="Arial"/>
          <w:color w:val="000000" w:themeColor="text1"/>
          <w:sz w:val="22"/>
          <w:szCs w:val="22"/>
        </w:rPr>
      </w:pPr>
    </w:p>
    <w:p w14:paraId="3CF744FE" w14:textId="77777777" w:rsidR="00E746D7" w:rsidRPr="006C0A89" w:rsidRDefault="00E746D7" w:rsidP="005151E5">
      <w:pPr>
        <w:pStyle w:val="BodyA"/>
        <w:rPr>
          <w:rFonts w:ascii="Arial" w:eastAsia="Arial" w:hAnsi="Arial" w:cs="Arial"/>
          <w:color w:val="000000" w:themeColor="text1"/>
          <w:sz w:val="22"/>
          <w:szCs w:val="22"/>
        </w:rPr>
      </w:pPr>
    </w:p>
    <w:p w14:paraId="6EDB2B64" w14:textId="77777777" w:rsidR="005151E5" w:rsidRPr="00E746D7" w:rsidRDefault="005151E5" w:rsidP="005151E5">
      <w:pPr>
        <w:pStyle w:val="BodyA"/>
        <w:outlineLvl w:val="0"/>
        <w:rPr>
          <w:rStyle w:val="PageNumber"/>
          <w:rFonts w:ascii="Arial" w:eastAsia="Arial" w:hAnsi="Arial" w:cs="Arial"/>
          <w:b/>
          <w:bCs/>
          <w:color w:val="045091"/>
          <w:szCs w:val="22"/>
        </w:rPr>
      </w:pPr>
      <w:r w:rsidRPr="00E746D7">
        <w:rPr>
          <w:rStyle w:val="PageNumber"/>
          <w:rFonts w:ascii="Arial" w:hAnsi="Arial" w:cs="Arial"/>
          <w:b/>
          <w:bCs/>
          <w:color w:val="045091"/>
          <w:szCs w:val="22"/>
        </w:rPr>
        <w:t>Data Erasure Procedures</w:t>
      </w:r>
    </w:p>
    <w:p w14:paraId="691C8D4B" w14:textId="77777777" w:rsidR="005151E5" w:rsidRPr="00E746D7" w:rsidRDefault="005151E5" w:rsidP="005151E5">
      <w:pPr>
        <w:pStyle w:val="BodyA"/>
        <w:rPr>
          <w:rFonts w:ascii="Arial" w:eastAsia="Arial" w:hAnsi="Arial" w:cs="Arial"/>
          <w:color w:val="000000" w:themeColor="text1"/>
          <w:sz w:val="21"/>
          <w:szCs w:val="22"/>
        </w:rPr>
      </w:pPr>
    </w:p>
    <w:p w14:paraId="07655ABB" w14:textId="77777777" w:rsidR="005151E5" w:rsidRPr="00E746D7" w:rsidRDefault="005151E5" w:rsidP="005151E5">
      <w:pPr>
        <w:pStyle w:val="BodyA"/>
        <w:outlineLvl w:val="0"/>
        <w:rPr>
          <w:rStyle w:val="PageNumber"/>
          <w:rFonts w:ascii="Arial" w:eastAsia="Arial" w:hAnsi="Arial" w:cs="Arial"/>
          <w:b/>
          <w:bCs/>
          <w:color w:val="000000" w:themeColor="text1"/>
          <w:sz w:val="21"/>
          <w:szCs w:val="22"/>
        </w:rPr>
      </w:pPr>
      <w:r w:rsidRPr="00E746D7">
        <w:rPr>
          <w:rStyle w:val="PageNumber"/>
          <w:rFonts w:ascii="Arial" w:hAnsi="Arial" w:cs="Arial"/>
          <w:b/>
          <w:bCs/>
          <w:color w:val="000000" w:themeColor="text1"/>
          <w:sz w:val="21"/>
          <w:szCs w:val="22"/>
        </w:rPr>
        <w:t>Responsibility</w:t>
      </w:r>
    </w:p>
    <w:p w14:paraId="56565B4C" w14:textId="77777777" w:rsidR="005151E5" w:rsidRPr="00E746D7" w:rsidRDefault="005151E5" w:rsidP="005151E5">
      <w:pPr>
        <w:pStyle w:val="BodyA"/>
        <w:rPr>
          <w:rStyle w:val="PageNumbe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 xml:space="preserve">The process owner is responsible for validating that the result of the data erasure procedures meet the requirements set out in this document. Validation of data erasure procedures should occur annually, at a minimum, or whenever new technical equipment type or data media type is introduced. The validation process (see below) should be documented. </w:t>
      </w:r>
    </w:p>
    <w:p w14:paraId="49F9689F" w14:textId="77777777" w:rsidR="005151E5" w:rsidRPr="00E746D7" w:rsidRDefault="005151E5" w:rsidP="005151E5">
      <w:pPr>
        <w:pStyle w:val="BodyA"/>
        <w:rPr>
          <w:rFonts w:ascii="Arial" w:eastAsia="Arial" w:hAnsi="Arial" w:cs="Arial"/>
          <w:color w:val="000000" w:themeColor="text1"/>
          <w:sz w:val="21"/>
          <w:szCs w:val="22"/>
        </w:rPr>
      </w:pPr>
    </w:p>
    <w:p w14:paraId="002F78D4" w14:textId="346760E7" w:rsidR="005151E5" w:rsidRPr="00E746D7" w:rsidRDefault="005151E5" w:rsidP="005151E5">
      <w:pPr>
        <w:pStyle w:val="BodyA"/>
        <w:rPr>
          <w:rStyle w:val="PageNumbe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If a service provider is contracted to perform the data erasure procedure, full traceability should be required</w:t>
      </w:r>
      <w:r w:rsidR="007C6DCF">
        <w:rPr>
          <w:rStyle w:val="PageNumber"/>
          <w:rFonts w:ascii="Arial" w:hAnsi="Arial" w:cs="Arial"/>
          <w:color w:val="000000" w:themeColor="text1"/>
          <w:sz w:val="21"/>
          <w:szCs w:val="22"/>
        </w:rPr>
        <w:t>,</w:t>
      </w:r>
      <w:r w:rsidRPr="00E746D7">
        <w:rPr>
          <w:rStyle w:val="PageNumber"/>
          <w:rFonts w:ascii="Arial" w:hAnsi="Arial" w:cs="Arial"/>
          <w:color w:val="000000" w:themeColor="text1"/>
          <w:sz w:val="21"/>
          <w:szCs w:val="22"/>
        </w:rPr>
        <w:t xml:space="preserve"> and validation of this work </w:t>
      </w:r>
      <w:r w:rsidR="007C6DCF">
        <w:rPr>
          <w:rStyle w:val="PageNumber"/>
          <w:rFonts w:ascii="Arial" w:hAnsi="Arial" w:cs="Arial"/>
          <w:color w:val="000000" w:themeColor="text1"/>
          <w:sz w:val="21"/>
          <w:szCs w:val="22"/>
        </w:rPr>
        <w:t>must</w:t>
      </w:r>
      <w:r w:rsidRPr="00E746D7">
        <w:rPr>
          <w:rStyle w:val="PageNumber"/>
          <w:rFonts w:ascii="Arial" w:hAnsi="Arial" w:cs="Arial"/>
          <w:color w:val="000000" w:themeColor="text1"/>
          <w:sz w:val="21"/>
          <w:szCs w:val="22"/>
        </w:rPr>
        <w:t xml:space="preserve"> b</w:t>
      </w:r>
      <w:r w:rsidR="007C6DCF">
        <w:rPr>
          <w:rStyle w:val="PageNumber"/>
          <w:rFonts w:ascii="Arial" w:hAnsi="Arial" w:cs="Arial"/>
          <w:color w:val="000000" w:themeColor="text1"/>
          <w:sz w:val="21"/>
          <w:szCs w:val="22"/>
        </w:rPr>
        <w:t>e done</w:t>
      </w:r>
      <w:r w:rsidRPr="00E746D7">
        <w:rPr>
          <w:rStyle w:val="PageNumber"/>
          <w:rFonts w:ascii="Arial" w:hAnsi="Arial" w:cs="Arial"/>
          <w:color w:val="000000" w:themeColor="text1"/>
          <w:sz w:val="21"/>
          <w:szCs w:val="22"/>
        </w:rPr>
        <w:t xml:space="preserve"> </w:t>
      </w:r>
      <w:r w:rsidR="007C6DCF">
        <w:rPr>
          <w:rStyle w:val="PageNumber"/>
          <w:rFonts w:ascii="Arial" w:hAnsi="Arial" w:cs="Arial"/>
          <w:color w:val="000000" w:themeColor="text1"/>
          <w:sz w:val="21"/>
          <w:szCs w:val="22"/>
        </w:rPr>
        <w:t xml:space="preserve">by organizations on an annual basis, if not more frequently. </w:t>
      </w:r>
    </w:p>
    <w:p w14:paraId="383B010F" w14:textId="77777777" w:rsidR="005151E5" w:rsidRPr="00E746D7" w:rsidRDefault="005151E5" w:rsidP="005151E5">
      <w:pPr>
        <w:pStyle w:val="BodyA"/>
        <w:rPr>
          <w:rFonts w:ascii="Arial" w:eastAsia="Arial" w:hAnsi="Arial" w:cs="Arial"/>
          <w:color w:val="000000" w:themeColor="text1"/>
          <w:sz w:val="21"/>
          <w:szCs w:val="22"/>
        </w:rPr>
      </w:pPr>
    </w:p>
    <w:p w14:paraId="4AA45E16" w14:textId="77777777" w:rsidR="005151E5" w:rsidRPr="00E746D7" w:rsidRDefault="005151E5" w:rsidP="005151E5">
      <w:pPr>
        <w:pStyle w:val="BodyA"/>
        <w:rP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 xml:space="preserve">As the process owner, external regulations or legislation may require specific procedures to be developed within a business process. Examples of this could be PCI DSS requirements (safekeeping credit card Information) and data protection legislation (prevention of unauthorized transfer or processing of personal data). </w:t>
      </w:r>
    </w:p>
    <w:p w14:paraId="1EBA5EB7" w14:textId="77777777" w:rsidR="005151E5" w:rsidRPr="00E746D7" w:rsidRDefault="005151E5" w:rsidP="005151E5">
      <w:pPr>
        <w:pStyle w:val="BodyA"/>
        <w:rPr>
          <w:rFonts w:ascii="Arial" w:eastAsia="Arial" w:hAnsi="Arial" w:cs="Arial"/>
          <w:color w:val="000000" w:themeColor="text1"/>
          <w:sz w:val="21"/>
          <w:szCs w:val="22"/>
        </w:rPr>
      </w:pPr>
    </w:p>
    <w:p w14:paraId="6ED05B75" w14:textId="77777777" w:rsidR="005151E5" w:rsidRPr="00E746D7" w:rsidRDefault="005151E5" w:rsidP="005151E5">
      <w:pPr>
        <w:pStyle w:val="BodyA"/>
        <w:outlineLvl w:val="0"/>
        <w:rPr>
          <w:rStyle w:val="PageNumber"/>
          <w:rFonts w:ascii="Arial" w:eastAsia="Arial" w:hAnsi="Arial" w:cs="Arial"/>
          <w:b/>
          <w:bCs/>
          <w:color w:val="000000" w:themeColor="text1"/>
          <w:sz w:val="21"/>
          <w:szCs w:val="22"/>
        </w:rPr>
      </w:pPr>
      <w:r w:rsidRPr="00E746D7">
        <w:rPr>
          <w:rStyle w:val="PageNumber"/>
          <w:rFonts w:ascii="Arial" w:hAnsi="Arial" w:cs="Arial"/>
          <w:b/>
          <w:bCs/>
          <w:color w:val="000000" w:themeColor="text1"/>
          <w:sz w:val="21"/>
          <w:szCs w:val="22"/>
        </w:rPr>
        <w:t>Validation of Data Erasure Software and Equipment</w:t>
      </w:r>
    </w:p>
    <w:p w14:paraId="4A51948F" w14:textId="77777777" w:rsidR="005151E5" w:rsidRPr="00E746D7" w:rsidRDefault="005151E5" w:rsidP="005151E5">
      <w:pPr>
        <w:pStyle w:val="BodyA"/>
        <w:rPr>
          <w:rStyle w:val="PageNumbe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All data erasure procedures should be validated to meet the requirements stated in this document. Validation should rely on external certifications and approvals of software and equipment used for data sanitization. External certification and approval authorities should be organizations such as government certification authorities, national defense organizations and those authorized to perform tests and grant approvals for Common Criteria. Internal tests based on thorough analysis of erased media are also approved, if thoroughly documented and performed to meet industry standards.</w:t>
      </w:r>
    </w:p>
    <w:p w14:paraId="36BD11EF" w14:textId="77777777" w:rsidR="005151E5" w:rsidRPr="00E746D7" w:rsidRDefault="005151E5" w:rsidP="005151E5">
      <w:pPr>
        <w:pStyle w:val="BodyA"/>
        <w:rPr>
          <w:rStyle w:val="PageNumbe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 xml:space="preserve">  </w:t>
      </w:r>
    </w:p>
    <w:p w14:paraId="0E65CB74" w14:textId="77777777" w:rsidR="005151E5" w:rsidRPr="00E746D7" w:rsidRDefault="005151E5" w:rsidP="005151E5">
      <w:pPr>
        <w:pStyle w:val="BodyA"/>
        <w:rPr>
          <w:rStyle w:val="PageNumber"/>
          <w:rFonts w:ascii="Arial" w:eastAsia="Arial" w:hAnsi="Arial" w:cs="Arial"/>
          <w:color w:val="000000" w:themeColor="text1"/>
          <w:sz w:val="21"/>
          <w:szCs w:val="22"/>
        </w:rPr>
      </w:pPr>
      <w:r w:rsidRPr="00E746D7">
        <w:rPr>
          <w:rStyle w:val="PageNumber"/>
          <w:rFonts w:ascii="Arial" w:hAnsi="Arial" w:cs="Arial"/>
          <w:color w:val="000000" w:themeColor="text1"/>
          <w:sz w:val="21"/>
          <w:szCs w:val="22"/>
        </w:rPr>
        <w:t xml:space="preserve">Damaged storage devices or data media should be subject to a risk assessment to determine whether they should be destroyed, repaired or discarded.  </w:t>
      </w:r>
    </w:p>
    <w:p w14:paraId="2CD109CD" w14:textId="77777777" w:rsidR="00E746D7" w:rsidRDefault="00E746D7" w:rsidP="005151E5">
      <w:pPr>
        <w:pStyle w:val="BodyA"/>
        <w:rPr>
          <w:rStyle w:val="PageNumber"/>
          <w:rFonts w:ascii="Arial" w:hAnsi="Arial" w:cs="Arial"/>
          <w:color w:val="000000" w:themeColor="text1"/>
          <w:sz w:val="22"/>
          <w:szCs w:val="22"/>
        </w:rPr>
      </w:pPr>
    </w:p>
    <w:p w14:paraId="5703F72C" w14:textId="77777777"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Data erasure used on technical equipment or data media needs to be logged for future reference to maintain an audit trail.</w:t>
      </w:r>
    </w:p>
    <w:p w14:paraId="4E2E3105" w14:textId="77777777" w:rsidR="005151E5" w:rsidRPr="00E746D7" w:rsidRDefault="005151E5" w:rsidP="005151E5">
      <w:pPr>
        <w:pStyle w:val="BodyA"/>
        <w:rPr>
          <w:rFonts w:ascii="Arial" w:eastAsia="Arial" w:hAnsi="Arial" w:cs="Arial"/>
          <w:color w:val="000000" w:themeColor="text1"/>
          <w:sz w:val="21"/>
          <w:szCs w:val="21"/>
        </w:rPr>
      </w:pPr>
    </w:p>
    <w:p w14:paraId="5D1B6515" w14:textId="77777777"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 xml:space="preserve">In the case of leased technical equipment, the legal contract must cover these data erasure requirements. </w:t>
      </w:r>
    </w:p>
    <w:p w14:paraId="7F01AF6A" w14:textId="77777777" w:rsidR="005151E5" w:rsidRPr="00E746D7" w:rsidRDefault="005151E5" w:rsidP="005151E5">
      <w:pPr>
        <w:pStyle w:val="BodyA"/>
        <w:rPr>
          <w:rFonts w:ascii="Arial" w:eastAsia="Arial" w:hAnsi="Arial" w:cs="Arial"/>
          <w:color w:val="000000" w:themeColor="text1"/>
          <w:sz w:val="21"/>
          <w:szCs w:val="21"/>
        </w:rPr>
      </w:pPr>
    </w:p>
    <w:p w14:paraId="7EB37F13" w14:textId="77777777"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Factors to be considered:</w:t>
      </w:r>
    </w:p>
    <w:p w14:paraId="471EE8A0" w14:textId="77777777" w:rsidR="005151E5" w:rsidRPr="00E746D7" w:rsidRDefault="005151E5" w:rsidP="005151E5">
      <w:pPr>
        <w:pStyle w:val="BodyA"/>
        <w:numPr>
          <w:ilvl w:val="0"/>
          <w:numId w:val="10"/>
        </w:numPr>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Does a validated data erasure procedure exist for the specific type of equipment or media involved?</w:t>
      </w:r>
    </w:p>
    <w:p w14:paraId="07CF0B2F" w14:textId="77777777" w:rsidR="005151E5" w:rsidRPr="00E746D7" w:rsidRDefault="005151E5" w:rsidP="005151E5">
      <w:pPr>
        <w:pStyle w:val="BodyA"/>
        <w:numPr>
          <w:ilvl w:val="0"/>
          <w:numId w:val="10"/>
        </w:numPr>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Is the equipment or data media defective and data erasure prohibited?</w:t>
      </w:r>
    </w:p>
    <w:p w14:paraId="2CECC15F" w14:textId="77777777" w:rsidR="005151E5" w:rsidRPr="00E746D7" w:rsidRDefault="005151E5" w:rsidP="005151E5">
      <w:pPr>
        <w:pStyle w:val="BodyA"/>
        <w:rPr>
          <w:rFonts w:ascii="Arial" w:eastAsia="Arial" w:hAnsi="Arial" w:cs="Arial"/>
          <w:color w:val="000000" w:themeColor="text1"/>
          <w:sz w:val="21"/>
          <w:szCs w:val="21"/>
        </w:rPr>
      </w:pPr>
    </w:p>
    <w:p w14:paraId="11C3354D" w14:textId="50277D61" w:rsidR="005151E5" w:rsidRPr="00E746D7" w:rsidRDefault="005151E5" w:rsidP="005151E5">
      <w:pPr>
        <w:pStyle w:val="BodyA"/>
        <w:rPr>
          <w:rStyle w:val="PageNumber"/>
          <w:rFonts w:ascii="Arial" w:eastAsia="Arial" w:hAnsi="Arial" w:cs="Arial"/>
          <w:color w:val="000000" w:themeColor="text1"/>
          <w:sz w:val="21"/>
          <w:szCs w:val="21"/>
        </w:rPr>
      </w:pPr>
      <w:r w:rsidRPr="00E746D7">
        <w:rPr>
          <w:rStyle w:val="PageNumber"/>
          <w:rFonts w:ascii="Arial" w:hAnsi="Arial" w:cs="Arial"/>
          <w:color w:val="000000" w:themeColor="text1"/>
          <w:sz w:val="21"/>
          <w:szCs w:val="21"/>
        </w:rPr>
        <w:t>In general, at the time when data changes location, there is a change of owner control of the devic</w:t>
      </w:r>
      <w:r w:rsidR="007A6517" w:rsidRPr="00E746D7">
        <w:rPr>
          <w:rStyle w:val="PageNumber"/>
          <w:rFonts w:ascii="Arial" w:hAnsi="Arial" w:cs="Arial"/>
          <w:color w:val="000000" w:themeColor="text1"/>
          <w:sz w:val="21"/>
          <w:szCs w:val="21"/>
        </w:rPr>
        <w:t>e o</w:t>
      </w:r>
      <w:r w:rsidRPr="00E746D7">
        <w:rPr>
          <w:rStyle w:val="PageNumber"/>
          <w:rFonts w:ascii="Arial" w:hAnsi="Arial" w:cs="Arial"/>
          <w:color w:val="000000" w:themeColor="text1"/>
          <w:sz w:val="21"/>
          <w:szCs w:val="21"/>
        </w:rPr>
        <w:t>r the device leaves the organization’s premises, there will be a need for data erasure.</w:t>
      </w:r>
    </w:p>
    <w:p w14:paraId="08E09202" w14:textId="77777777" w:rsidR="005151E5" w:rsidRPr="00E746D7" w:rsidRDefault="005151E5" w:rsidP="005151E5">
      <w:pPr>
        <w:pStyle w:val="BodyA"/>
        <w:rPr>
          <w:rStyle w:val="PageNumber"/>
          <w:rFonts w:ascii="Arial" w:eastAsia="Arial" w:hAnsi="Arial" w:cs="Arial"/>
          <w:color w:val="000000" w:themeColor="text1"/>
          <w:sz w:val="21"/>
          <w:szCs w:val="21"/>
          <w:u w:color="FF0000"/>
        </w:rPr>
      </w:pPr>
    </w:p>
    <w:p w14:paraId="0216EC5D" w14:textId="0B28EAEA"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Personal Computers / PCs</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For most PCs (laptops or desktops), it is not necessary to physically destroy</w:t>
      </w:r>
      <w:r w:rsidR="00112BAE" w:rsidRPr="00E746D7">
        <w:rPr>
          <w:rStyle w:val="PageNumber"/>
          <w:rFonts w:ascii="Arial" w:hAnsi="Arial" w:cs="Arial"/>
          <w:color w:val="000000" w:themeColor="text1"/>
          <w:sz w:val="21"/>
          <w:szCs w:val="21"/>
          <w:lang w:val="en-US"/>
        </w:rPr>
        <w:t xml:space="preserve"> hard drives</w:t>
      </w:r>
      <w:r w:rsidRPr="00E746D7">
        <w:rPr>
          <w:rStyle w:val="PageNumber"/>
          <w:rFonts w:ascii="Arial" w:hAnsi="Arial" w:cs="Arial"/>
          <w:color w:val="000000" w:themeColor="text1"/>
          <w:sz w:val="21"/>
          <w:szCs w:val="21"/>
          <w:lang w:val="en-US"/>
        </w:rPr>
        <w:t xml:space="preserve"> if they have successfully passed the data erasure process. A PC has successfully executed data erasure if the procedure used has verifiably removed data from all addressable parts of the storage device. </w:t>
      </w:r>
      <w:r w:rsidR="00E746D7">
        <w:rPr>
          <w:rStyle w:val="PageNumber"/>
          <w:rFonts w:ascii="Arial" w:hAnsi="Arial" w:cs="Arial"/>
          <w:color w:val="000000" w:themeColor="text1"/>
          <w:sz w:val="21"/>
          <w:szCs w:val="21"/>
          <w:lang w:val="en-US"/>
        </w:rPr>
        <w:br/>
      </w:r>
      <w:r w:rsidR="00E746D7">
        <w:rPr>
          <w:rStyle w:val="PageNumber"/>
          <w:rFonts w:ascii="Arial" w:hAnsi="Arial" w:cs="Arial"/>
          <w:color w:val="000000" w:themeColor="text1"/>
          <w:sz w:val="21"/>
          <w:szCs w:val="21"/>
          <w:lang w:val="en-US"/>
        </w:rPr>
        <w:br/>
      </w:r>
      <w:r w:rsidRPr="00E746D7">
        <w:rPr>
          <w:rStyle w:val="PageNumber"/>
          <w:rFonts w:ascii="Arial" w:hAnsi="Arial" w:cs="Arial"/>
          <w:color w:val="000000" w:themeColor="text1"/>
          <w:sz w:val="21"/>
          <w:szCs w:val="21"/>
          <w:lang w:val="en-US"/>
        </w:rPr>
        <w:t>Redundant PCs that are being disposed of, sold or donated should complete data erasure to this standard before leaving THE COMPANY</w:t>
      </w:r>
      <w:r w:rsidR="006C0A89" w:rsidRPr="00E746D7">
        <w:rPr>
          <w:rStyle w:val="PageNumber"/>
          <w:rFonts w:ascii="Arial" w:hAnsi="Arial" w:cs="Arial"/>
          <w:color w:val="000000" w:themeColor="text1"/>
          <w:sz w:val="21"/>
          <w:szCs w:val="21"/>
          <w:lang w:val="en-US"/>
        </w:rPr>
        <w:t>’s c</w:t>
      </w:r>
      <w:r w:rsidRPr="00E746D7">
        <w:rPr>
          <w:rStyle w:val="PageNumber"/>
          <w:rFonts w:ascii="Arial" w:hAnsi="Arial" w:cs="Arial"/>
          <w:color w:val="000000" w:themeColor="text1"/>
          <w:sz w:val="21"/>
          <w:szCs w:val="21"/>
          <w:lang w:val="en-US"/>
        </w:rPr>
        <w:t>ontrol.</w:t>
      </w:r>
      <w:r w:rsidR="00E746D7">
        <w:rPr>
          <w:rStyle w:val="PageNumber"/>
          <w:rFonts w:ascii="Arial" w:hAnsi="Arial" w:cs="Arial"/>
          <w:color w:val="000000" w:themeColor="text1"/>
          <w:sz w:val="21"/>
          <w:szCs w:val="21"/>
          <w:lang w:val="en-US"/>
        </w:rPr>
        <w:br/>
      </w:r>
    </w:p>
    <w:p w14:paraId="711447E1" w14:textId="239075F9"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Servers and Server Storage Systems</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Servers and server storage systems hold large volumes of data from a variety of sources. A separate data erasure procedure must be implemented for each type of storage system (e.g. NAS, SAN) and hard drive technology (e.g. RAID level, SCSI, ATA, SATA) in use. Data erasure can take place on a drive level or logical level (LUN-level).</w:t>
      </w:r>
      <w:r w:rsidR="00E746D7">
        <w:rPr>
          <w:rStyle w:val="PageNumber"/>
          <w:rFonts w:ascii="Arial" w:hAnsi="Arial" w:cs="Arial"/>
          <w:color w:val="000000" w:themeColor="text1"/>
          <w:sz w:val="21"/>
          <w:szCs w:val="21"/>
          <w:lang w:val="en-US"/>
        </w:rPr>
        <w:br/>
      </w:r>
      <w:r w:rsidR="00E746D7">
        <w:rPr>
          <w:rStyle w:val="PageNumber"/>
          <w:rFonts w:ascii="Arial" w:hAnsi="Arial" w:cs="Arial"/>
          <w:color w:val="000000" w:themeColor="text1"/>
          <w:sz w:val="21"/>
          <w:szCs w:val="21"/>
          <w:lang w:val="en-US"/>
        </w:rPr>
        <w:br/>
      </w:r>
      <w:r w:rsidRPr="00E746D7">
        <w:rPr>
          <w:rStyle w:val="PageNumber"/>
          <w:rFonts w:ascii="Arial" w:hAnsi="Arial" w:cs="Arial"/>
          <w:b/>
          <w:bCs/>
          <w:color w:val="000000" w:themeColor="text1"/>
          <w:sz w:val="21"/>
          <w:szCs w:val="21"/>
          <w:lang w:val="en-US"/>
        </w:rPr>
        <w:t>NOTE</w:t>
      </w:r>
      <w:r w:rsidRPr="00E746D7">
        <w:rPr>
          <w:rStyle w:val="PageNumber"/>
          <w:rFonts w:ascii="Arial" w:hAnsi="Arial" w:cs="Arial"/>
          <w:color w:val="000000" w:themeColor="text1"/>
          <w:sz w:val="21"/>
          <w:szCs w:val="21"/>
          <w:lang w:val="en-US"/>
        </w:rPr>
        <w:t>: For loose drives, data erasure is necessary for sanitizing disks outside</w:t>
      </w:r>
      <w:r w:rsidR="00E746D7">
        <w:rPr>
          <w:rStyle w:val="PageNumber"/>
          <w:rFonts w:ascii="Arial" w:hAnsi="Arial" w:cs="Arial"/>
          <w:color w:val="000000" w:themeColor="text1"/>
          <w:sz w:val="21"/>
          <w:szCs w:val="21"/>
          <w:lang w:val="en-US"/>
        </w:rPr>
        <w:t xml:space="preserve"> the host. This also applies to </w:t>
      </w:r>
      <w:r w:rsidRPr="00E746D7">
        <w:rPr>
          <w:rStyle w:val="PageNumber"/>
          <w:rFonts w:ascii="Arial" w:hAnsi="Arial" w:cs="Arial"/>
          <w:color w:val="000000" w:themeColor="text1"/>
          <w:sz w:val="21"/>
          <w:szCs w:val="21"/>
          <w:lang w:val="en-US"/>
        </w:rPr>
        <w:t>loose drives from storage area networks (SANs). Because of the chain-of-custody concerns, local data erasure of disks is necessary. Erasing loose drives requires an external host/boot device and connectivity between the drives and the host. Data erasure on failed disks removes the content so the drive can be transported to the OEM for warranty replacement. The data center, not the OEM, is responsible for data erasure.</w:t>
      </w:r>
      <w:r w:rsidR="00E746D7">
        <w:rPr>
          <w:rStyle w:val="PageNumber"/>
          <w:rFonts w:ascii="Arial" w:hAnsi="Arial" w:cs="Arial"/>
          <w:color w:val="000000" w:themeColor="text1"/>
          <w:sz w:val="21"/>
          <w:szCs w:val="21"/>
          <w:lang w:val="en-US"/>
        </w:rPr>
        <w:br/>
      </w:r>
    </w:p>
    <w:p w14:paraId="5C93307B" w14:textId="305AA00D"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Photocopiers, Network Printers and Fax Machines</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 xml:space="preserve">Photocopiers are typically networked, with many of these machines doubling as network printers. Any photocopier, network printer or fax machine that contains a hard drive is likely to hold sensitive data. While this information is not readily available to end users of the machines, it is potentially available to maintenance staff. All such machines must therefore undergo </w:t>
      </w:r>
      <w:r w:rsidR="007C6DCF">
        <w:rPr>
          <w:rStyle w:val="PageNumber"/>
          <w:rFonts w:ascii="Arial" w:hAnsi="Arial" w:cs="Arial"/>
          <w:color w:val="000000" w:themeColor="text1"/>
          <w:sz w:val="21"/>
          <w:szCs w:val="21"/>
          <w:lang w:val="en-US"/>
        </w:rPr>
        <w:t>data erasure</w:t>
      </w:r>
      <w:r w:rsidRPr="00E746D7">
        <w:rPr>
          <w:rStyle w:val="PageNumber"/>
          <w:rFonts w:ascii="Arial" w:hAnsi="Arial" w:cs="Arial"/>
          <w:color w:val="000000" w:themeColor="text1"/>
          <w:sz w:val="21"/>
          <w:szCs w:val="21"/>
          <w:lang w:val="en-US"/>
        </w:rPr>
        <w:t xml:space="preserve"> procedures before they leave THE COMPANY for maintenance, disposal or replacement. Any removal or replacement of the hard drive must be controlled and the procedures properly adhered to. These devices should use </w:t>
      </w:r>
      <w:r w:rsidR="001C167F" w:rsidRPr="00E746D7">
        <w:rPr>
          <w:rStyle w:val="PageNumber"/>
          <w:rFonts w:ascii="Arial" w:hAnsi="Arial" w:cs="Arial"/>
          <w:color w:val="000000" w:themeColor="text1"/>
          <w:sz w:val="21"/>
          <w:szCs w:val="21"/>
          <w:lang w:val="en-US"/>
        </w:rPr>
        <w:t>d</w:t>
      </w:r>
      <w:r w:rsidRPr="00E746D7">
        <w:rPr>
          <w:rStyle w:val="PageNumber"/>
          <w:rFonts w:ascii="Arial" w:hAnsi="Arial" w:cs="Arial"/>
          <w:color w:val="000000" w:themeColor="text1"/>
          <w:sz w:val="21"/>
          <w:szCs w:val="21"/>
          <w:lang w:val="en-US"/>
        </w:rPr>
        <w:t xml:space="preserve">ata erasure when being re-purposed within THE COMPANY to prevent data from being exposed inter-department. </w:t>
      </w:r>
      <w:r w:rsidR="00E746D7">
        <w:rPr>
          <w:rStyle w:val="PageNumber"/>
          <w:rFonts w:ascii="Arial" w:hAnsi="Arial" w:cs="Arial"/>
          <w:color w:val="000000" w:themeColor="text1"/>
          <w:sz w:val="21"/>
          <w:szCs w:val="21"/>
          <w:lang w:val="en-US"/>
        </w:rPr>
        <w:br/>
      </w:r>
    </w:p>
    <w:p w14:paraId="3A175B8B" w14:textId="3296019C"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Mobile Phones / Smartphones/ Tablets</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All mobile phones (cell phones) may potentially contain sensitive information that needs to be securely erased before change of control takes place, especially models with advanced level of functionality (e.g. smartphones). Where business communication is likely to have taken place, mobile phones must always use data erasure procedures. For mobile phones with SIM cards, all SIM cards must be removed before disposal and have data erasure performed on all memory cards that may reside in the unit.</w:t>
      </w:r>
      <w:r w:rsidR="00E746D7">
        <w:rPr>
          <w:rStyle w:val="PageNumber"/>
          <w:rFonts w:ascii="Arial" w:hAnsi="Arial" w:cs="Arial"/>
          <w:color w:val="000000" w:themeColor="text1"/>
          <w:sz w:val="21"/>
          <w:szCs w:val="21"/>
          <w:lang w:val="en-US"/>
        </w:rPr>
        <w:br/>
      </w:r>
    </w:p>
    <w:p w14:paraId="6DE2C921" w14:textId="77777777" w:rsidR="007C6DCF" w:rsidRPr="007C6DCF"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Point-of-Sale (POS) Equipment</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In many cases POS-equipment is leased</w:t>
      </w:r>
      <w:r w:rsidR="007C6DCF">
        <w:rPr>
          <w:rStyle w:val="PageNumber"/>
          <w:rFonts w:ascii="Arial" w:hAnsi="Arial" w:cs="Arial"/>
          <w:color w:val="000000" w:themeColor="text1"/>
          <w:sz w:val="21"/>
          <w:szCs w:val="21"/>
          <w:lang w:val="en-US"/>
        </w:rPr>
        <w:t>,</w:t>
      </w:r>
      <w:r w:rsidRPr="00E746D7">
        <w:rPr>
          <w:rStyle w:val="PageNumber"/>
          <w:rFonts w:ascii="Arial" w:hAnsi="Arial" w:cs="Arial"/>
          <w:color w:val="000000" w:themeColor="text1"/>
          <w:sz w:val="21"/>
          <w:szCs w:val="21"/>
          <w:lang w:val="en-US"/>
        </w:rPr>
        <w:t xml:space="preserve"> and the requirements of data erasure should be addressed in </w:t>
      </w:r>
      <w:r w:rsidR="007C6DCF">
        <w:rPr>
          <w:rStyle w:val="PageNumber"/>
          <w:rFonts w:ascii="Arial" w:hAnsi="Arial" w:cs="Arial"/>
          <w:color w:val="000000" w:themeColor="text1"/>
          <w:sz w:val="21"/>
          <w:szCs w:val="21"/>
          <w:lang w:val="en-US"/>
        </w:rPr>
        <w:t xml:space="preserve">  </w:t>
      </w:r>
    </w:p>
    <w:p w14:paraId="19802CC3" w14:textId="7A19055D" w:rsidR="00E746D7" w:rsidRPr="00E746D7" w:rsidRDefault="005151E5" w:rsidP="007C6DCF">
      <w:pPr>
        <w:pStyle w:val="ListParagraph"/>
        <w:rPr>
          <w:rStyle w:val="PageNumber"/>
          <w:rFonts w:ascii="Arial" w:eastAsia="Arial" w:hAnsi="Arial" w:cs="Arial"/>
          <w:b/>
          <w:bCs/>
          <w:color w:val="000000" w:themeColor="text1"/>
          <w:sz w:val="21"/>
          <w:szCs w:val="21"/>
          <w:lang w:val="en-US"/>
        </w:rPr>
      </w:pPr>
      <w:r w:rsidRPr="00E746D7">
        <w:rPr>
          <w:rStyle w:val="PageNumber"/>
          <w:rFonts w:ascii="Arial" w:hAnsi="Arial" w:cs="Arial"/>
          <w:color w:val="000000" w:themeColor="text1"/>
          <w:sz w:val="21"/>
          <w:szCs w:val="21"/>
          <w:lang w:val="en-US"/>
        </w:rPr>
        <w:lastRenderedPageBreak/>
        <w:t>a legal contract. If owned by THE COMPANY, similar procedures as used for personal computers or servers should be used.</w:t>
      </w:r>
      <w:r w:rsidR="00E746D7">
        <w:rPr>
          <w:rStyle w:val="PageNumber"/>
          <w:rFonts w:ascii="Arial" w:hAnsi="Arial" w:cs="Arial"/>
          <w:color w:val="000000" w:themeColor="text1"/>
          <w:sz w:val="21"/>
          <w:szCs w:val="21"/>
          <w:lang w:val="en-US"/>
        </w:rPr>
        <w:br/>
      </w:r>
    </w:p>
    <w:p w14:paraId="1C1235D8" w14:textId="33182D5A"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Virtual Machines</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When a virtual architecture takes advantage of elastic computing (expanding compute resources on demand) a process should be in place to ensure that no data is left behind when a VM is decommissioned, especially in public clouds.</w:t>
      </w:r>
      <w:r w:rsidR="00E746D7">
        <w:rPr>
          <w:rStyle w:val="PageNumber"/>
          <w:rFonts w:ascii="Arial" w:hAnsi="Arial" w:cs="Arial"/>
          <w:color w:val="000000" w:themeColor="text1"/>
          <w:sz w:val="21"/>
          <w:szCs w:val="21"/>
          <w:lang w:val="en-US"/>
        </w:rPr>
        <w:br/>
      </w:r>
    </w:p>
    <w:p w14:paraId="07B3A341" w14:textId="0F4E0CCE"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Removable Solid State Memory Devices (e.g. USB Flash Drive, SD Card)</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 xml:space="preserve">When using removable memory devices, deleted files can be recovered. Files on SD cards that have been re-formatted using Microsoft Windows Format function, for example, or the card's file system has been corrupted, may be recovered. Software overwrites that overcome the inherent protections of SSD memory should be used. Each device should then be tested to ensure the data sanitization occurred and a record kept. </w:t>
      </w:r>
      <w:r w:rsidR="00E746D7">
        <w:rPr>
          <w:rStyle w:val="PageNumber"/>
          <w:rFonts w:ascii="Arial" w:hAnsi="Arial" w:cs="Arial"/>
          <w:color w:val="000000" w:themeColor="text1"/>
          <w:sz w:val="21"/>
          <w:szCs w:val="21"/>
          <w:lang w:val="en-US"/>
        </w:rPr>
        <w:br/>
      </w:r>
    </w:p>
    <w:p w14:paraId="14560F83" w14:textId="43AEE460" w:rsidR="00E746D7" w:rsidRPr="00E746D7" w:rsidRDefault="005151E5" w:rsidP="00E746D7">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CD / DVD / Optical Disk</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The only approved solution to achieve data sanitiza</w:t>
      </w:r>
      <w:r w:rsidR="00B84D46">
        <w:rPr>
          <w:rStyle w:val="PageNumber"/>
          <w:rFonts w:ascii="Arial" w:hAnsi="Arial" w:cs="Arial"/>
          <w:color w:val="000000" w:themeColor="text1"/>
          <w:sz w:val="21"/>
          <w:szCs w:val="21"/>
          <w:lang w:val="en-US"/>
        </w:rPr>
        <w:t>tion on CDs, DVDs or other type</w:t>
      </w:r>
      <w:r w:rsidRPr="00E746D7">
        <w:rPr>
          <w:rStyle w:val="PageNumber"/>
          <w:rFonts w:ascii="Arial" w:hAnsi="Arial" w:cs="Arial"/>
          <w:color w:val="000000" w:themeColor="text1"/>
          <w:sz w:val="21"/>
          <w:szCs w:val="21"/>
          <w:lang w:val="en-US"/>
        </w:rPr>
        <w:t xml:space="preserve"> of Optical Disks</w:t>
      </w:r>
      <w:r w:rsidR="00B84D46">
        <w:rPr>
          <w:rStyle w:val="PageNumber"/>
          <w:rFonts w:ascii="Arial" w:hAnsi="Arial" w:cs="Arial"/>
          <w:color w:val="000000" w:themeColor="text1"/>
          <w:sz w:val="21"/>
          <w:szCs w:val="21"/>
          <w:lang w:val="en-US"/>
        </w:rPr>
        <w:t xml:space="preserve"> </w:t>
      </w:r>
      <w:r w:rsidRPr="00E746D7">
        <w:rPr>
          <w:rStyle w:val="PageNumber"/>
          <w:rFonts w:ascii="Arial" w:hAnsi="Arial" w:cs="Arial"/>
          <w:color w:val="000000" w:themeColor="text1"/>
          <w:sz w:val="21"/>
          <w:szCs w:val="21"/>
          <w:lang w:val="en-US"/>
        </w:rPr>
        <w:t>is physical destruction.</w:t>
      </w:r>
      <w:r w:rsidR="00E746D7">
        <w:rPr>
          <w:rStyle w:val="PageNumber"/>
          <w:rFonts w:ascii="Arial" w:hAnsi="Arial" w:cs="Arial"/>
          <w:color w:val="000000" w:themeColor="text1"/>
          <w:sz w:val="21"/>
          <w:szCs w:val="21"/>
          <w:lang w:val="en-US"/>
        </w:rPr>
        <w:br/>
      </w:r>
    </w:p>
    <w:p w14:paraId="66C60629" w14:textId="33D2BE41" w:rsidR="005151E5" w:rsidRPr="00E746D7" w:rsidRDefault="005151E5" w:rsidP="005151E5">
      <w:pPr>
        <w:pStyle w:val="ListParagraph"/>
        <w:numPr>
          <w:ilvl w:val="0"/>
          <w:numId w:val="12"/>
        </w:numPr>
        <w:rPr>
          <w:rStyle w:val="PageNumber"/>
          <w:rFonts w:ascii="Arial" w:eastAsia="Arial" w:hAnsi="Arial" w:cs="Arial"/>
          <w:b/>
          <w:bCs/>
          <w:color w:val="000000" w:themeColor="text1"/>
          <w:sz w:val="21"/>
          <w:szCs w:val="21"/>
          <w:lang w:val="en-US"/>
        </w:rPr>
      </w:pPr>
      <w:r w:rsidRPr="00E746D7">
        <w:rPr>
          <w:rStyle w:val="PageNumber"/>
          <w:rFonts w:ascii="Arial" w:hAnsi="Arial" w:cs="Arial"/>
          <w:b/>
          <w:bCs/>
          <w:color w:val="000000" w:themeColor="text1"/>
          <w:sz w:val="21"/>
          <w:szCs w:val="21"/>
          <w:lang w:val="en-US"/>
        </w:rPr>
        <w:t>Backup Tape</w:t>
      </w:r>
      <w:r w:rsidR="00E746D7">
        <w:rPr>
          <w:rStyle w:val="PageNumber"/>
          <w:rFonts w:ascii="Arial" w:hAnsi="Arial" w:cs="Arial"/>
          <w:b/>
          <w:bCs/>
          <w:color w:val="000000" w:themeColor="text1"/>
          <w:sz w:val="21"/>
          <w:szCs w:val="21"/>
          <w:lang w:val="en-US"/>
        </w:rPr>
        <w:br/>
      </w:r>
      <w:r w:rsidRPr="00E746D7">
        <w:rPr>
          <w:rStyle w:val="PageNumber"/>
          <w:rFonts w:ascii="Arial" w:hAnsi="Arial" w:cs="Arial"/>
          <w:color w:val="000000" w:themeColor="text1"/>
          <w:sz w:val="21"/>
          <w:szCs w:val="21"/>
          <w:lang w:val="en-US"/>
        </w:rPr>
        <w:t>The only approved solution to achieve data sanitization on backup tapes or other types of magnetic tape media is physical destruction or degaussing.</w:t>
      </w:r>
    </w:p>
    <w:p w14:paraId="55E73D37" w14:textId="00241B12" w:rsidR="005151E5" w:rsidRPr="00E746D7" w:rsidRDefault="005151E5" w:rsidP="005151E5">
      <w:pPr>
        <w:pStyle w:val="BodyA"/>
        <w:rPr>
          <w:rFonts w:ascii="Arial" w:eastAsia="Arial" w:hAnsi="Arial" w:cs="Arial"/>
          <w:color w:val="000000" w:themeColor="text1"/>
          <w:sz w:val="21"/>
          <w:szCs w:val="21"/>
        </w:rPr>
      </w:pPr>
    </w:p>
    <w:p w14:paraId="23733C39" w14:textId="77777777" w:rsidR="00251B48" w:rsidRPr="00E746D7" w:rsidRDefault="00251B48" w:rsidP="00251B48">
      <w:pPr>
        <w:pStyle w:val="BodyA"/>
        <w:rPr>
          <w:rFonts w:ascii="Arial" w:hAnsi="Arial" w:cs="Arial"/>
          <w:color w:val="045091"/>
          <w:szCs w:val="21"/>
        </w:rPr>
      </w:pPr>
      <w:r w:rsidRPr="00E746D7">
        <w:rPr>
          <w:rStyle w:val="PageNumber"/>
          <w:rFonts w:ascii="Arial" w:hAnsi="Arial" w:cs="Arial"/>
          <w:b/>
          <w:bCs/>
          <w:color w:val="045091"/>
          <w:szCs w:val="21"/>
        </w:rPr>
        <w:t>Out of Retention Period Data</w:t>
      </w:r>
      <w:r w:rsidRPr="00E746D7">
        <w:rPr>
          <w:rFonts w:ascii="Arial" w:hAnsi="Arial" w:cs="Arial"/>
          <w:color w:val="045091"/>
          <w:szCs w:val="21"/>
        </w:rPr>
        <w:t xml:space="preserve"> </w:t>
      </w:r>
    </w:p>
    <w:p w14:paraId="16DA0FF1" w14:textId="77777777" w:rsidR="00251B48" w:rsidRPr="00E746D7" w:rsidRDefault="00251B48" w:rsidP="00251B48">
      <w:pPr>
        <w:pStyle w:val="BodyA"/>
        <w:rPr>
          <w:rFonts w:ascii="Arial" w:hAnsi="Arial" w:cs="Arial"/>
          <w:color w:val="000000" w:themeColor="text1"/>
          <w:sz w:val="21"/>
          <w:szCs w:val="21"/>
        </w:rPr>
      </w:pPr>
    </w:p>
    <w:p w14:paraId="613EDA46" w14:textId="77777777" w:rsidR="006C0A89" w:rsidRPr="00E746D7" w:rsidRDefault="00251B48" w:rsidP="005151E5">
      <w:pPr>
        <w:pStyle w:val="BodyA"/>
        <w:rPr>
          <w:rFonts w:ascii="Arial" w:hAnsi="Arial" w:cs="Arial"/>
          <w:color w:val="000000" w:themeColor="text1"/>
          <w:sz w:val="21"/>
          <w:szCs w:val="21"/>
        </w:rPr>
      </w:pPr>
      <w:r w:rsidRPr="00E746D7">
        <w:rPr>
          <w:rFonts w:ascii="Arial" w:hAnsi="Arial" w:cs="Arial"/>
          <w:color w:val="000000" w:themeColor="text1"/>
          <w:sz w:val="21"/>
          <w:szCs w:val="21"/>
        </w:rPr>
        <w:t>Files and data that have fallen outside of specific data retention periods, as dictated by the data retention policy, should be securely overwritten and a record created of the data sanitization action.</w:t>
      </w:r>
    </w:p>
    <w:p w14:paraId="3E1AA230" w14:textId="77777777" w:rsidR="006C0A89" w:rsidRDefault="006C0A89" w:rsidP="006C0A89">
      <w:pPr>
        <w:pStyle w:val="BodyA"/>
        <w:rPr>
          <w:rFonts w:ascii="Arial" w:hAnsi="Arial" w:cs="Arial"/>
          <w:color w:val="000000" w:themeColor="text1"/>
        </w:rPr>
      </w:pPr>
    </w:p>
    <w:p w14:paraId="52A8BD46" w14:textId="77777777" w:rsidR="00E746D7" w:rsidRDefault="00E746D7" w:rsidP="006C0A89">
      <w:pPr>
        <w:pStyle w:val="BodyA"/>
        <w:rPr>
          <w:rFonts w:ascii="Arial" w:hAnsi="Arial" w:cs="Arial"/>
          <w:color w:val="000000" w:themeColor="text1"/>
        </w:rPr>
      </w:pPr>
    </w:p>
    <w:p w14:paraId="175A49DF" w14:textId="3C8A5950" w:rsidR="001C2FBC" w:rsidRPr="00E746D7" w:rsidRDefault="005151E5" w:rsidP="006C0A89">
      <w:pPr>
        <w:pStyle w:val="BodyA"/>
        <w:rPr>
          <w:rFonts w:ascii="Arial" w:eastAsia="Arial" w:hAnsi="Arial" w:cs="Arial"/>
          <w:b/>
          <w:color w:val="045091"/>
          <w:sz w:val="20"/>
          <w:szCs w:val="22"/>
        </w:rPr>
      </w:pPr>
      <w:r w:rsidRPr="00E746D7">
        <w:rPr>
          <w:rFonts w:ascii="Arial" w:hAnsi="Arial" w:cs="Arial"/>
          <w:b/>
          <w:color w:val="045091"/>
        </w:rPr>
        <w:t xml:space="preserve">For more information about creating a data sanitization policy across your organization, </w:t>
      </w:r>
      <w:hyperlink r:id="rId12" w:history="1">
        <w:r w:rsidRPr="00E746D7">
          <w:rPr>
            <w:rStyle w:val="Hyperlink"/>
            <w:rFonts w:ascii="Arial" w:hAnsi="Arial" w:cs="Arial"/>
            <w:b/>
            <w:color w:val="045091"/>
          </w:rPr>
          <w:t>contac</w:t>
        </w:r>
        <w:r w:rsidR="006C0A89" w:rsidRPr="00E746D7">
          <w:rPr>
            <w:rStyle w:val="Hyperlink"/>
            <w:rFonts w:ascii="Arial" w:hAnsi="Arial" w:cs="Arial"/>
            <w:b/>
            <w:color w:val="045091"/>
          </w:rPr>
          <w:softHyphen/>
        </w:r>
        <w:r w:rsidRPr="00E746D7">
          <w:rPr>
            <w:rStyle w:val="Hyperlink"/>
            <w:rFonts w:ascii="Arial" w:hAnsi="Arial" w:cs="Arial"/>
            <w:b/>
            <w:color w:val="045091"/>
          </w:rPr>
          <w:t>t us</w:t>
        </w:r>
      </w:hyperlink>
      <w:r w:rsidR="006C0A89" w:rsidRPr="00E746D7">
        <w:rPr>
          <w:rFonts w:ascii="Arial" w:hAnsi="Arial" w:cs="Arial"/>
          <w:b/>
          <w:color w:val="045091"/>
        </w:rPr>
        <w:softHyphen/>
      </w:r>
      <w:r w:rsidRPr="00E746D7">
        <w:rPr>
          <w:rFonts w:ascii="Arial" w:hAnsi="Arial" w:cs="Arial"/>
          <w:b/>
          <w:color w:val="045091"/>
        </w:rPr>
        <w:t xml:space="preserve"> today.</w:t>
      </w:r>
    </w:p>
    <w:sectPr w:rsidR="001C2FBC" w:rsidRPr="00E746D7" w:rsidSect="006C0A89">
      <w:headerReference w:type="default" r:id="rId13"/>
      <w:footerReference w:type="default" r:id="rId14"/>
      <w:headerReference w:type="first" r:id="rId15"/>
      <w:footerReference w:type="first" r:id="rId16"/>
      <w:pgSz w:w="11906" w:h="16838"/>
      <w:pgMar w:top="720" w:right="720" w:bottom="720" w:left="720" w:header="0" w:footer="43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998E7" w14:textId="77777777" w:rsidR="001F05D3" w:rsidRDefault="001F05D3" w:rsidP="006B6F63">
      <w:r>
        <w:separator/>
      </w:r>
    </w:p>
    <w:p w14:paraId="4B1B77DC" w14:textId="77777777" w:rsidR="001F05D3" w:rsidRDefault="001F05D3" w:rsidP="006B6F63"/>
  </w:endnote>
  <w:endnote w:type="continuationSeparator" w:id="0">
    <w:p w14:paraId="51E13F39" w14:textId="77777777" w:rsidR="001F05D3" w:rsidRDefault="001F05D3" w:rsidP="006B6F63">
      <w:r>
        <w:continuationSeparator/>
      </w:r>
    </w:p>
    <w:p w14:paraId="49434F57" w14:textId="77777777" w:rsidR="001F05D3" w:rsidRDefault="001F05D3" w:rsidP="006B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04A1" w14:textId="581E04BC" w:rsidR="005151E5" w:rsidRPr="005151E5" w:rsidRDefault="005151E5" w:rsidP="006C0A89">
    <w:pPr>
      <w:pStyle w:val="Footer"/>
      <w:spacing w:before="360"/>
      <w:jc w:val="right"/>
      <w:rPr>
        <w:color w:val="808080" w:themeColor="background1" w:themeShade="80"/>
        <w:sz w:val="18"/>
        <w:szCs w:val="18"/>
      </w:rPr>
    </w:pPr>
    <w:r w:rsidRPr="00B55B09">
      <w:rPr>
        <w:color w:val="808080" w:themeColor="background1" w:themeShade="80"/>
        <w:sz w:val="18"/>
        <w:szCs w:val="18"/>
      </w:rPr>
      <w:t>© International Data Sanitization Consortium. 2017. All rights reserved.  |  www.datasanitization.org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3279" w14:textId="471074AA" w:rsidR="006B6F63" w:rsidRPr="00B55B09" w:rsidRDefault="00B55B09" w:rsidP="006C0A89">
    <w:pPr>
      <w:pStyle w:val="Footer"/>
      <w:spacing w:before="480"/>
      <w:jc w:val="right"/>
      <w:rPr>
        <w:color w:val="808080" w:themeColor="background1" w:themeShade="80"/>
        <w:sz w:val="18"/>
        <w:szCs w:val="18"/>
      </w:rPr>
    </w:pPr>
    <w:r w:rsidRPr="00B55B09">
      <w:rPr>
        <w:color w:val="808080" w:themeColor="background1" w:themeShade="80"/>
        <w:sz w:val="18"/>
        <w:szCs w:val="18"/>
      </w:rPr>
      <w:t xml:space="preserve">© International Data Sanitization Consortium. 2017. All rights reserved.  |  </w:t>
    </w:r>
    <w:r w:rsidR="006B6F63" w:rsidRPr="00B55B09">
      <w:rPr>
        <w:color w:val="808080" w:themeColor="background1" w:themeShade="80"/>
        <w:sz w:val="18"/>
        <w:szCs w:val="18"/>
      </w:rPr>
      <w:t>www.</w:t>
    </w:r>
    <w:r w:rsidRPr="00B55B09">
      <w:rPr>
        <w:color w:val="808080" w:themeColor="background1" w:themeShade="80"/>
        <w:sz w:val="18"/>
        <w:szCs w:val="18"/>
      </w:rPr>
      <w:t>datasanitization.org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FC20" w14:textId="77777777" w:rsidR="001F05D3" w:rsidRDefault="001F05D3" w:rsidP="006B6F63">
      <w:r>
        <w:separator/>
      </w:r>
    </w:p>
    <w:p w14:paraId="1E362747" w14:textId="77777777" w:rsidR="001F05D3" w:rsidRDefault="001F05D3" w:rsidP="006B6F63"/>
  </w:footnote>
  <w:footnote w:type="continuationSeparator" w:id="0">
    <w:p w14:paraId="3646FD2E" w14:textId="77777777" w:rsidR="001F05D3" w:rsidRDefault="001F05D3" w:rsidP="006B6F63">
      <w:r>
        <w:continuationSeparator/>
      </w:r>
    </w:p>
    <w:p w14:paraId="5C6B8F59" w14:textId="77777777" w:rsidR="001F05D3" w:rsidRDefault="001F05D3" w:rsidP="006B6F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0628" w14:textId="37D5DE48" w:rsidR="006B6F63" w:rsidRDefault="005151E5" w:rsidP="006B6F63">
    <w:pPr>
      <w:pStyle w:val="Headertext"/>
    </w:pPr>
    <w:r>
      <w:rPr>
        <w:noProof/>
        <w:lang w:val="en-US"/>
      </w:rPr>
      <mc:AlternateContent>
        <mc:Choice Requires="wps">
          <w:drawing>
            <wp:anchor distT="0" distB="0" distL="114300" distR="114300" simplePos="0" relativeHeight="251672576" behindDoc="0" locked="0" layoutInCell="1" allowOverlap="1" wp14:anchorId="636366E6" wp14:editId="2895959B">
              <wp:simplePos x="0" y="0"/>
              <wp:positionH relativeFrom="column">
                <wp:posOffset>2779160</wp:posOffset>
              </wp:positionH>
              <wp:positionV relativeFrom="paragraph">
                <wp:posOffset>123290</wp:posOffset>
              </wp:positionV>
              <wp:extent cx="3999865" cy="67935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3999865" cy="679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BA08B" w14:textId="77777777" w:rsidR="005151E5" w:rsidRPr="00914404" w:rsidRDefault="005151E5" w:rsidP="00B526FF">
                          <w:pPr>
                            <w:spacing w:before="40"/>
                            <w:rPr>
                              <w:color w:val="FFFFFF" w:themeColor="background1"/>
                              <w:sz w:val="22"/>
                            </w:rPr>
                          </w:pPr>
                          <w:r w:rsidRPr="00B55B09">
                            <w:rPr>
                              <w:rFonts w:eastAsia="Times New Roman"/>
                              <w:color w:val="FFFFFF" w:themeColor="background1"/>
                              <w:sz w:val="36"/>
                              <w:szCs w:val="24"/>
                              <w:lang w:val="en-US" w:eastAsia="en-GB"/>
                            </w:rPr>
                            <w:t>Data Erasure Policies &amp; Procedures for IT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366E6" id="_x0000_t202" coordsize="21600,21600" o:spt="202" path="m0,0l0,21600,21600,21600,21600,0xe">
              <v:stroke joinstyle="miter"/>
              <v:path gradientshapeok="t" o:connecttype="rect"/>
            </v:shapetype>
            <v:shape id="Text Box 4" o:spid="_x0000_s1026" type="#_x0000_t202" style="position:absolute;margin-left:218.85pt;margin-top:9.7pt;width:314.95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" filled="f" stroked="f">
              <v:textbox>
                <w:txbxContent>
                  <w:p w14:paraId="0F6BA08B" w14:textId="77777777" w:rsidR="005151E5" w:rsidRPr="00914404" w:rsidRDefault="005151E5" w:rsidP="00B526FF">
                    <w:pPr>
                      <w:spacing w:before="40"/>
                      <w:rPr>
                        <w:color w:val="FFFFFF" w:themeColor="background1"/>
                        <w:sz w:val="22"/>
                      </w:rPr>
                    </w:pPr>
                    <w:r w:rsidRPr="00B55B09">
                      <w:rPr>
                        <w:rFonts w:eastAsia="Times New Roman"/>
                        <w:color w:val="FFFFFF" w:themeColor="background1"/>
                        <w:sz w:val="36"/>
                        <w:szCs w:val="24"/>
                        <w:lang w:val="en-US" w:eastAsia="en-GB"/>
                      </w:rPr>
                      <w:t>Data Erasure Policies &amp; Procedures for IT Assets</w:t>
                    </w:r>
                  </w:p>
                </w:txbxContent>
              </v:textbox>
            </v:shape>
          </w:pict>
        </mc:Fallback>
      </mc:AlternateContent>
    </w:r>
    <w:r>
      <w:rPr>
        <w:noProof/>
        <w:lang w:val="en-US"/>
      </w:rPr>
      <w:drawing>
        <wp:anchor distT="0" distB="0" distL="114300" distR="114300" simplePos="0" relativeHeight="251673600" behindDoc="0" locked="0" layoutInCell="1" allowOverlap="1" wp14:anchorId="0C2BF7FF" wp14:editId="1942C809">
          <wp:simplePos x="0" y="0"/>
          <wp:positionH relativeFrom="column">
            <wp:posOffset>-138430</wp:posOffset>
          </wp:positionH>
          <wp:positionV relativeFrom="paragraph">
            <wp:posOffset>281334</wp:posOffset>
          </wp:positionV>
          <wp:extent cx="2114550" cy="407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cco_Logo_10-2017_FullColor_rgb_hires_resized.png"/>
                  <pic:cNvPicPr/>
                </pic:nvPicPr>
                <pic:blipFill>
                  <a:blip r:embed="rId1">
                    <a:extLst>
                      <a:ext uri="{28A0092B-C50C-407E-A947-70E740481C1C}">
                        <a14:useLocalDpi xmlns:a14="http://schemas.microsoft.com/office/drawing/2010/main" val="0"/>
                      </a:ext>
                    </a:extLst>
                  </a:blip>
                  <a:stretch>
                    <a:fillRect/>
                  </a:stretch>
                </pic:blipFill>
                <pic:spPr>
                  <a:xfrm>
                    <a:off x="0" y="0"/>
                    <a:ext cx="2114550" cy="40767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1552" behindDoc="0" locked="0" layoutInCell="1" allowOverlap="1" wp14:anchorId="5AF1FFBC" wp14:editId="13630445">
              <wp:simplePos x="0" y="0"/>
              <wp:positionH relativeFrom="column">
                <wp:posOffset>-525145</wp:posOffset>
              </wp:positionH>
              <wp:positionV relativeFrom="paragraph">
                <wp:posOffset>4445</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solidFill>
                        <a:srgbClr val="0450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E11CFF" id="Rectangle 1" o:spid="_x0000_s1026" style="position:absolute;margin-left:-41.35pt;margin-top:.35pt;width:612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" fillcolor="#045091" stroked="f" strokeweight="1pt">
              <v:path arrowok="t"/>
            </v:rect>
          </w:pict>
        </mc:Fallback>
      </mc:AlternateContent>
    </w:r>
  </w:p>
  <w:p w14:paraId="23031A3A" w14:textId="46FB2350" w:rsidR="006B6F63" w:rsidRDefault="006B6F63" w:rsidP="006B6F63">
    <w:pPr>
      <w:pStyle w:val="Headertext"/>
    </w:pPr>
  </w:p>
  <w:p w14:paraId="4911F9E9" w14:textId="1EAAADFA" w:rsidR="006B6F63" w:rsidRDefault="006B6F63" w:rsidP="006B6F63">
    <w:pPr>
      <w:pStyle w:val="Headertext"/>
    </w:pPr>
  </w:p>
  <w:p w14:paraId="51AD4D7D" w14:textId="77777777" w:rsidR="0010752B" w:rsidRDefault="0010752B" w:rsidP="006B6F63"/>
  <w:p w14:paraId="45A4AA4C" w14:textId="2995E743" w:rsidR="000768E6" w:rsidRDefault="006C0A89" w:rsidP="006C0A89">
    <w:pPr>
      <w:tabs>
        <w:tab w:val="clear" w:pos="4678"/>
        <w:tab w:val="left" w:pos="1855"/>
      </w:tabs>
      <w:spacing w:after="240"/>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CBF4" w14:textId="1B8D9623" w:rsidR="006B6F63" w:rsidRDefault="00B55B09" w:rsidP="006B6F63">
    <w:pPr>
      <w:pStyle w:val="Headertext"/>
    </w:pPr>
    <w:r>
      <w:rPr>
        <w:noProof/>
        <w:lang w:val="en-US"/>
      </w:rPr>
      <mc:AlternateContent>
        <mc:Choice Requires="wps">
          <w:drawing>
            <wp:anchor distT="0" distB="0" distL="114300" distR="114300" simplePos="0" relativeHeight="251667456" behindDoc="0" locked="0" layoutInCell="1" allowOverlap="1" wp14:anchorId="76032E43" wp14:editId="7C50ED22">
              <wp:simplePos x="0" y="0"/>
              <wp:positionH relativeFrom="column">
                <wp:posOffset>2845435</wp:posOffset>
              </wp:positionH>
              <wp:positionV relativeFrom="paragraph">
                <wp:posOffset>113016</wp:posOffset>
              </wp:positionV>
              <wp:extent cx="3999993" cy="6788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999993" cy="678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3A05B" w14:textId="3217163F" w:rsidR="00092724" w:rsidRPr="00914404" w:rsidRDefault="00B55B09" w:rsidP="00B55B09">
                          <w:pPr>
                            <w:rPr>
                              <w:color w:val="FFFFFF" w:themeColor="background1"/>
                              <w:sz w:val="22"/>
                            </w:rPr>
                          </w:pPr>
                          <w:r w:rsidRPr="00B55B09">
                            <w:rPr>
                              <w:rFonts w:eastAsia="Times New Roman"/>
                              <w:color w:val="FFFFFF" w:themeColor="background1"/>
                              <w:sz w:val="36"/>
                              <w:szCs w:val="24"/>
                              <w:lang w:val="en-US" w:eastAsia="en-GB"/>
                            </w:rPr>
                            <w:t>Data Erasure Policies &amp; Procedures for IT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032E43" id="_x0000_t202" coordsize="21600,21600" o:spt="202" path="m0,0l0,21600,21600,21600,21600,0xe">
              <v:stroke joinstyle="miter"/>
              <v:path gradientshapeok="t" o:connecttype="rect"/>
            </v:shapetype>
            <v:shape id="Text Box 2" o:spid="_x0000_s1027" type="#_x0000_t202" style="position:absolute;margin-left:224.05pt;margin-top:8.9pt;width:314.95pt;height: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" filled="f" stroked="f">
              <v:textbox>
                <w:txbxContent>
                  <w:p w14:paraId="68C3A05B" w14:textId="3217163F" w:rsidR="00092724" w:rsidRPr="00914404" w:rsidRDefault="00B55B09" w:rsidP="00B55B09">
                    <w:pPr>
                      <w:rPr>
                        <w:color w:val="FFFFFF" w:themeColor="background1"/>
                        <w:sz w:val="22"/>
                      </w:rPr>
                    </w:pPr>
                    <w:r w:rsidRPr="00B55B09">
                      <w:rPr>
                        <w:rFonts w:eastAsia="Times New Roman"/>
                        <w:color w:val="FFFFFF" w:themeColor="background1"/>
                        <w:sz w:val="36"/>
                        <w:szCs w:val="24"/>
                        <w:lang w:val="en-US" w:eastAsia="en-GB"/>
                      </w:rPr>
                      <w:t>Data Erasure Policies &amp; Procedures for IT Assets</w:t>
                    </w:r>
                  </w:p>
                </w:txbxContent>
              </v:textbox>
            </v:shape>
          </w:pict>
        </mc:Fallback>
      </mc:AlternateContent>
    </w:r>
    <w:r w:rsidR="0089620E">
      <w:rPr>
        <w:noProof/>
        <w:lang w:val="en-US"/>
      </w:rPr>
      <w:drawing>
        <wp:anchor distT="0" distB="0" distL="114300" distR="114300" simplePos="0" relativeHeight="251669504" behindDoc="0" locked="0" layoutInCell="1" allowOverlap="1" wp14:anchorId="77EDA7E8" wp14:editId="21C57763">
          <wp:simplePos x="0" y="0"/>
          <wp:positionH relativeFrom="column">
            <wp:posOffset>-77470</wp:posOffset>
          </wp:positionH>
          <wp:positionV relativeFrom="paragraph">
            <wp:posOffset>248285</wp:posOffset>
          </wp:positionV>
          <wp:extent cx="2114550" cy="4076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cco_Logo_10-2017_FullColor_rgb_hires_resized.png"/>
                  <pic:cNvPicPr/>
                </pic:nvPicPr>
                <pic:blipFill>
                  <a:blip r:embed="rId1">
                    <a:extLst>
                      <a:ext uri="{28A0092B-C50C-407E-A947-70E740481C1C}">
                        <a14:useLocalDpi xmlns:a14="http://schemas.microsoft.com/office/drawing/2010/main" val="0"/>
                      </a:ext>
                    </a:extLst>
                  </a:blip>
                  <a:stretch>
                    <a:fillRect/>
                  </a:stretch>
                </pic:blipFill>
                <pic:spPr>
                  <a:xfrm>
                    <a:off x="0" y="0"/>
                    <a:ext cx="2114550" cy="407670"/>
                  </a:xfrm>
                  <a:prstGeom prst="rect">
                    <a:avLst/>
                  </a:prstGeom>
                </pic:spPr>
              </pic:pic>
            </a:graphicData>
          </a:graphic>
          <wp14:sizeRelH relativeFrom="page">
            <wp14:pctWidth>0</wp14:pctWidth>
          </wp14:sizeRelH>
          <wp14:sizeRelV relativeFrom="page">
            <wp14:pctHeight>0</wp14:pctHeight>
          </wp14:sizeRelV>
        </wp:anchor>
      </w:drawing>
    </w:r>
    <w:r w:rsidR="009A592E">
      <w:rPr>
        <w:noProof/>
        <w:lang w:val="en-US"/>
      </w:rPr>
      <mc:AlternateContent>
        <mc:Choice Requires="wps">
          <w:drawing>
            <wp:anchor distT="0" distB="0" distL="114300" distR="114300" simplePos="0" relativeHeight="251660288" behindDoc="0" locked="0" layoutInCell="1" allowOverlap="1" wp14:anchorId="680DE235" wp14:editId="27A5D412">
              <wp:simplePos x="0" y="0"/>
              <wp:positionH relativeFrom="column">
                <wp:posOffset>-455909</wp:posOffset>
              </wp:positionH>
              <wp:positionV relativeFrom="paragraph">
                <wp:posOffset>0</wp:posOffset>
              </wp:positionV>
              <wp:extent cx="7772400" cy="9144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solidFill>
                        <a:srgbClr val="0450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F759C" id="Rectangle 5" o:spid="_x0000_s1026" style="position:absolute;margin-left:-35.9pt;margin-top:0;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" fillcolor="#045091" stroked="f" strokeweight="1pt">
              <v:path arrowok="t"/>
            </v:rect>
          </w:pict>
        </mc:Fallback>
      </mc:AlternateContent>
    </w:r>
  </w:p>
  <w:p w14:paraId="439A40EF" w14:textId="15378B21" w:rsidR="006B6F63" w:rsidRDefault="006B6F63" w:rsidP="006B6F63">
    <w:pPr>
      <w:pStyle w:val="Headertext"/>
    </w:pPr>
  </w:p>
  <w:p w14:paraId="0FB9DCE1" w14:textId="4A9A1058" w:rsidR="006B6F63" w:rsidRDefault="006B6F63" w:rsidP="006B6F63">
    <w:pPr>
      <w:pStyle w:val="Headertext"/>
    </w:pPr>
  </w:p>
  <w:p w14:paraId="6AEF0552" w14:textId="77777777" w:rsidR="000768E6" w:rsidRDefault="000768E6" w:rsidP="006B6F63">
    <w:pPr>
      <w:pStyle w:val="Headertext"/>
    </w:pPr>
  </w:p>
  <w:p w14:paraId="6C8F6E39" w14:textId="77777777" w:rsidR="000768E6" w:rsidRDefault="000768E6" w:rsidP="006B6F63">
    <w:pPr>
      <w:pStyle w:val="Header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782405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560FE"/>
    <w:multiLevelType w:val="hybridMultilevel"/>
    <w:tmpl w:val="0030AF22"/>
    <w:lvl w:ilvl="0" w:tplc="7272017A">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B0571"/>
    <w:multiLevelType w:val="hybridMultilevel"/>
    <w:tmpl w:val="9732FC6C"/>
    <w:numStyleLink w:val="ImportedStyle20"/>
  </w:abstractNum>
  <w:abstractNum w:abstractNumId="3">
    <w:nsid w:val="16FB50D5"/>
    <w:multiLevelType w:val="hybridMultilevel"/>
    <w:tmpl w:val="A0985D2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23732DBF"/>
    <w:multiLevelType w:val="hybridMultilevel"/>
    <w:tmpl w:val="7DB06C86"/>
    <w:styleLink w:val="ImportedStyle10"/>
    <w:lvl w:ilvl="0" w:tplc="CB0C3C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F06B7A">
      <w:start w:val="1"/>
      <w:numFmt w:val="bullet"/>
      <w:lvlText w:val="o"/>
      <w:lvlJc w:val="left"/>
      <w:pPr>
        <w:ind w:left="157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DE8178">
      <w:start w:val="1"/>
      <w:numFmt w:val="bullet"/>
      <w:lvlText w:val="▪"/>
      <w:lvlJc w:val="left"/>
      <w:pPr>
        <w:ind w:left="22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741D1C">
      <w:start w:val="1"/>
      <w:numFmt w:val="bullet"/>
      <w:lvlText w:val="•"/>
      <w:lvlJc w:val="left"/>
      <w:pPr>
        <w:ind w:left="301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CC2DEE">
      <w:start w:val="1"/>
      <w:numFmt w:val="bullet"/>
      <w:lvlText w:val="o"/>
      <w:lvlJc w:val="left"/>
      <w:pPr>
        <w:ind w:left="373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284020">
      <w:start w:val="1"/>
      <w:numFmt w:val="bullet"/>
      <w:lvlText w:val="▪"/>
      <w:lvlJc w:val="left"/>
      <w:pPr>
        <w:ind w:left="445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44FDB2">
      <w:start w:val="1"/>
      <w:numFmt w:val="bullet"/>
      <w:lvlText w:val="•"/>
      <w:lvlJc w:val="left"/>
      <w:pPr>
        <w:ind w:left="517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361864">
      <w:start w:val="1"/>
      <w:numFmt w:val="bullet"/>
      <w:lvlText w:val="o"/>
      <w:lvlJc w:val="left"/>
      <w:pPr>
        <w:ind w:left="58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C2BE18">
      <w:start w:val="1"/>
      <w:numFmt w:val="bullet"/>
      <w:lvlText w:val="▪"/>
      <w:lvlJc w:val="left"/>
      <w:pPr>
        <w:ind w:left="661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EA24BFF"/>
    <w:multiLevelType w:val="hybridMultilevel"/>
    <w:tmpl w:val="9AD8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D3BF8"/>
    <w:multiLevelType w:val="hybridMultilevel"/>
    <w:tmpl w:val="9732FC6C"/>
    <w:styleLink w:val="ImportedStyle20"/>
    <w:lvl w:ilvl="0" w:tplc="5D3AEF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32130A">
      <w:start w:val="1"/>
      <w:numFmt w:val="bullet"/>
      <w:lvlText w:val="o"/>
      <w:lvlJc w:val="left"/>
      <w:pPr>
        <w:ind w:left="157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BC2152">
      <w:start w:val="1"/>
      <w:numFmt w:val="bullet"/>
      <w:lvlText w:val="▪"/>
      <w:lvlJc w:val="left"/>
      <w:pPr>
        <w:ind w:left="229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B1C1B8C">
      <w:start w:val="1"/>
      <w:numFmt w:val="bullet"/>
      <w:lvlText w:val="•"/>
      <w:lvlJc w:val="left"/>
      <w:pPr>
        <w:ind w:left="301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FCF150">
      <w:start w:val="1"/>
      <w:numFmt w:val="bullet"/>
      <w:lvlText w:val="o"/>
      <w:lvlJc w:val="left"/>
      <w:pPr>
        <w:ind w:left="373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5C33B6">
      <w:start w:val="1"/>
      <w:numFmt w:val="bullet"/>
      <w:lvlText w:val="▪"/>
      <w:lvlJc w:val="left"/>
      <w:pPr>
        <w:ind w:left="445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DF09866">
      <w:start w:val="1"/>
      <w:numFmt w:val="bullet"/>
      <w:lvlText w:val="•"/>
      <w:lvlJc w:val="left"/>
      <w:pPr>
        <w:ind w:left="517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FC7DFC">
      <w:start w:val="1"/>
      <w:numFmt w:val="bullet"/>
      <w:lvlText w:val="o"/>
      <w:lvlJc w:val="left"/>
      <w:pPr>
        <w:ind w:left="589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9213C8">
      <w:start w:val="1"/>
      <w:numFmt w:val="bullet"/>
      <w:lvlText w:val="▪"/>
      <w:lvlJc w:val="left"/>
      <w:pPr>
        <w:ind w:left="661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898539A"/>
    <w:multiLevelType w:val="hybridMultilevel"/>
    <w:tmpl w:val="7DB06C86"/>
    <w:numStyleLink w:val="ImportedStyle10"/>
  </w:abstractNum>
  <w:abstractNum w:abstractNumId="8">
    <w:nsid w:val="6A0A5B42"/>
    <w:multiLevelType w:val="hybridMultilevel"/>
    <w:tmpl w:val="5A84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81A3C"/>
    <w:multiLevelType w:val="hybridMultilevel"/>
    <w:tmpl w:val="6586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7365EA"/>
    <w:multiLevelType w:val="multilevel"/>
    <w:tmpl w:val="47981A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F5F39B9"/>
    <w:multiLevelType w:val="hybridMultilevel"/>
    <w:tmpl w:val="689A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8"/>
  </w:num>
  <w:num w:numId="5">
    <w:abstractNumId w:val="9"/>
  </w:num>
  <w:num w:numId="6">
    <w:abstractNumId w:val="11"/>
  </w:num>
  <w:num w:numId="7">
    <w:abstractNumId w:val="4"/>
  </w:num>
  <w:num w:numId="8">
    <w:abstractNumId w:val="7"/>
  </w:num>
  <w:num w:numId="9">
    <w:abstractNumId w:val="6"/>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1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W0sDQyN7A0sDA1NDdR0lEKTi0uzszPAykwqQUA4lpB7iwAAAA="/>
  </w:docVars>
  <w:rsids>
    <w:rsidRoot w:val="00EC21E1"/>
    <w:rsid w:val="000209E7"/>
    <w:rsid w:val="000768E6"/>
    <w:rsid w:val="00092724"/>
    <w:rsid w:val="000A7678"/>
    <w:rsid w:val="000D0727"/>
    <w:rsid w:val="000F35A1"/>
    <w:rsid w:val="0010752B"/>
    <w:rsid w:val="00112BAE"/>
    <w:rsid w:val="001A0F22"/>
    <w:rsid w:val="001C167F"/>
    <w:rsid w:val="001C2FBC"/>
    <w:rsid w:val="001C7EFF"/>
    <w:rsid w:val="001D5462"/>
    <w:rsid w:val="001F05D3"/>
    <w:rsid w:val="001F3DDC"/>
    <w:rsid w:val="00213072"/>
    <w:rsid w:val="00246B39"/>
    <w:rsid w:val="00251B48"/>
    <w:rsid w:val="002A47D1"/>
    <w:rsid w:val="002C0E1C"/>
    <w:rsid w:val="00311715"/>
    <w:rsid w:val="00342ADA"/>
    <w:rsid w:val="003C2254"/>
    <w:rsid w:val="003E5695"/>
    <w:rsid w:val="0043221A"/>
    <w:rsid w:val="00454C30"/>
    <w:rsid w:val="004700C6"/>
    <w:rsid w:val="004A26FC"/>
    <w:rsid w:val="004C1914"/>
    <w:rsid w:val="004E6AF9"/>
    <w:rsid w:val="004F2B79"/>
    <w:rsid w:val="005151E5"/>
    <w:rsid w:val="00584FFF"/>
    <w:rsid w:val="00586A00"/>
    <w:rsid w:val="005C5BC9"/>
    <w:rsid w:val="005D2815"/>
    <w:rsid w:val="005F29DD"/>
    <w:rsid w:val="006063D2"/>
    <w:rsid w:val="00607BDB"/>
    <w:rsid w:val="006647EA"/>
    <w:rsid w:val="00670D79"/>
    <w:rsid w:val="006B6F63"/>
    <w:rsid w:val="006C0A89"/>
    <w:rsid w:val="006E661A"/>
    <w:rsid w:val="00706C0E"/>
    <w:rsid w:val="00722BC2"/>
    <w:rsid w:val="007610A9"/>
    <w:rsid w:val="00767BD9"/>
    <w:rsid w:val="007A6517"/>
    <w:rsid w:val="007C6DCF"/>
    <w:rsid w:val="0081181D"/>
    <w:rsid w:val="0082304B"/>
    <w:rsid w:val="0089620E"/>
    <w:rsid w:val="008C106D"/>
    <w:rsid w:val="008C1668"/>
    <w:rsid w:val="009135C5"/>
    <w:rsid w:val="00914404"/>
    <w:rsid w:val="0091727D"/>
    <w:rsid w:val="00932FE1"/>
    <w:rsid w:val="009362D4"/>
    <w:rsid w:val="009736FF"/>
    <w:rsid w:val="00976C53"/>
    <w:rsid w:val="009A31BB"/>
    <w:rsid w:val="009A592E"/>
    <w:rsid w:val="00A73CBD"/>
    <w:rsid w:val="00AB1719"/>
    <w:rsid w:val="00AC354E"/>
    <w:rsid w:val="00AC5FC2"/>
    <w:rsid w:val="00AD4983"/>
    <w:rsid w:val="00B526FF"/>
    <w:rsid w:val="00B55B09"/>
    <w:rsid w:val="00B673E6"/>
    <w:rsid w:val="00B84D46"/>
    <w:rsid w:val="00B8611A"/>
    <w:rsid w:val="00B9753C"/>
    <w:rsid w:val="00C06E32"/>
    <w:rsid w:val="00D15B44"/>
    <w:rsid w:val="00D71799"/>
    <w:rsid w:val="00D91295"/>
    <w:rsid w:val="00DC03B3"/>
    <w:rsid w:val="00DD0019"/>
    <w:rsid w:val="00E52BDA"/>
    <w:rsid w:val="00E746D7"/>
    <w:rsid w:val="00EA343A"/>
    <w:rsid w:val="00EC21E1"/>
    <w:rsid w:val="00EC3701"/>
    <w:rsid w:val="00ED1510"/>
    <w:rsid w:val="00F121FE"/>
    <w:rsid w:val="00F9559A"/>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08B9"/>
  <w15:chartTrackingRefBased/>
  <w15:docId w15:val="{FCF5555F-3D2B-4008-9261-7BD63FE8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fi-FI"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5B44"/>
    <w:pPr>
      <w:tabs>
        <w:tab w:val="left" w:pos="4678"/>
      </w:tabs>
      <w:spacing w:before="120" w:after="120" w:line="240" w:lineRule="auto"/>
    </w:pPr>
    <w:rPr>
      <w:color w:val="485865"/>
    </w:rPr>
  </w:style>
  <w:style w:type="paragraph" w:styleId="Heading1">
    <w:name w:val="heading 1"/>
    <w:basedOn w:val="Normal"/>
    <w:next w:val="Normal"/>
    <w:link w:val="Heading1Char"/>
    <w:uiPriority w:val="9"/>
    <w:qFormat/>
    <w:rsid w:val="002A47D1"/>
    <w:pPr>
      <w:keepNext/>
      <w:keepLines/>
      <w:numPr>
        <w:numId w:val="1"/>
      </w:numPr>
      <w:spacing w:before="360"/>
      <w:outlineLvl w:val="0"/>
    </w:pPr>
    <w:rPr>
      <w:rFonts w:eastAsiaTheme="majorEastAsia" w:cstheme="majorBidi"/>
      <w:color w:val="2E74B5" w:themeColor="accent1" w:themeShade="BF"/>
      <w:sz w:val="36"/>
      <w:szCs w:val="32"/>
      <w:lang w:val="en-US"/>
    </w:rPr>
  </w:style>
  <w:style w:type="paragraph" w:styleId="Heading2">
    <w:name w:val="heading 2"/>
    <w:basedOn w:val="Normal"/>
    <w:next w:val="Normal"/>
    <w:link w:val="Heading2Char"/>
    <w:uiPriority w:val="9"/>
    <w:unhideWhenUsed/>
    <w:qFormat/>
    <w:rsid w:val="002A47D1"/>
    <w:pPr>
      <w:keepNext/>
      <w:keepLines/>
      <w:numPr>
        <w:ilvl w:val="1"/>
        <w:numId w:val="1"/>
      </w:numPr>
      <w:spacing w:before="16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15B44"/>
    <w:pPr>
      <w:keepNext/>
      <w:keepLines/>
      <w:numPr>
        <w:ilvl w:val="2"/>
        <w:numId w:val="1"/>
      </w:numPr>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D15B44"/>
    <w:pPr>
      <w:keepNext/>
      <w:keepLines/>
      <w:numPr>
        <w:ilvl w:val="3"/>
        <w:numId w:val="1"/>
      </w:numPr>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D15B44"/>
    <w:pPr>
      <w:keepNext/>
      <w:keepLines/>
      <w:numPr>
        <w:ilvl w:val="4"/>
        <w:numId w:val="1"/>
      </w:numPr>
      <w:spacing w:before="40"/>
      <w:outlineLvl w:val="4"/>
    </w:pPr>
    <w:rPr>
      <w:rFonts w:eastAsiaTheme="majorEastAsia" w:cstheme="majorBidi"/>
      <w:b/>
      <w:sz w:val="24"/>
    </w:rPr>
  </w:style>
  <w:style w:type="paragraph" w:styleId="Heading6">
    <w:name w:val="heading 6"/>
    <w:basedOn w:val="Normal"/>
    <w:next w:val="Normal"/>
    <w:link w:val="Heading6Char"/>
    <w:uiPriority w:val="9"/>
    <w:semiHidden/>
    <w:unhideWhenUsed/>
    <w:qFormat/>
    <w:rsid w:val="00D15B44"/>
    <w:pPr>
      <w:keepNext/>
      <w:keepLines/>
      <w:numPr>
        <w:ilvl w:val="5"/>
        <w:numId w:val="1"/>
      </w:numPr>
      <w:spacing w:before="40"/>
      <w:outlineLvl w:val="5"/>
    </w:pPr>
    <w:rPr>
      <w:rFonts w:eastAsiaTheme="majorEastAsia" w:cstheme="majorBidi"/>
      <w:b/>
      <w:sz w:val="24"/>
    </w:rPr>
  </w:style>
  <w:style w:type="paragraph" w:styleId="Heading7">
    <w:name w:val="heading 7"/>
    <w:basedOn w:val="Normal"/>
    <w:next w:val="Normal"/>
    <w:link w:val="Heading7Char"/>
    <w:uiPriority w:val="9"/>
    <w:semiHidden/>
    <w:unhideWhenUsed/>
    <w:qFormat/>
    <w:rsid w:val="002A47D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7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7D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A47D1"/>
    <w:pPr>
      <w:widowControl w:val="0"/>
      <w:spacing w:after="0" w:line="240" w:lineRule="auto"/>
      <w:contextualSpacing/>
    </w:pPr>
    <w:rPr>
      <w:color w:val="485865"/>
      <w:sz w:val="16"/>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108" w:type="dxa"/>
        <w:bottom w:w="28" w:type="dxa"/>
        <w:right w:w="108" w:type="dxa"/>
      </w:tblCellMar>
    </w:tblPr>
    <w:tcPr>
      <w:shd w:val="clear" w:color="auto" w:fill="auto"/>
      <w:noWrap/>
      <w:tcMar>
        <w:top w:w="57" w:type="dxa"/>
        <w:bottom w:w="57" w:type="dxa"/>
      </w:tcMar>
      <w:vAlign w:val="center"/>
    </w:tcPr>
    <w:tblStylePr w:type="firstRow">
      <w:rPr>
        <w:rFonts w:ascii="Arial" w:hAnsi="Arial"/>
        <w:b/>
        <w:caps w:val="0"/>
        <w:smallCaps w:val="0"/>
        <w:strike w:val="0"/>
        <w:dstrike w:val="0"/>
        <w:vanish w:val="0"/>
        <w:color w:val="FFFFFF" w:themeColor="background1"/>
        <w:sz w:val="16"/>
        <w:vertAlign w:val="baseline"/>
      </w:rPr>
      <w:tblPr/>
      <w:tcPr>
        <w:shd w:val="clear" w:color="auto" w:fill="485865"/>
      </w:tcPr>
    </w:tblStylePr>
    <w:tblStylePr w:type="firstCol">
      <w:rPr>
        <w:rFonts w:ascii="Arial" w:hAnsi="Arial"/>
        <w:b/>
        <w:sz w:val="16"/>
      </w:rPr>
    </w:tblStylePr>
  </w:style>
  <w:style w:type="paragraph" w:customStyle="1" w:styleId="Text">
    <w:name w:val="Text"/>
    <w:basedOn w:val="Normal"/>
    <w:link w:val="TextChar"/>
    <w:autoRedefine/>
    <w:rsid w:val="00607BDB"/>
    <w:rPr>
      <w:lang w:val="en-US"/>
    </w:rPr>
  </w:style>
  <w:style w:type="character" w:customStyle="1" w:styleId="TextChar">
    <w:name w:val="Text Char"/>
    <w:basedOn w:val="DefaultParagraphFont"/>
    <w:link w:val="Text"/>
    <w:rsid w:val="00607BDB"/>
    <w:rPr>
      <w:rFonts w:ascii="Arial" w:hAnsi="Arial" w:cs="Arial"/>
      <w:color w:val="485865"/>
      <w:sz w:val="20"/>
      <w:szCs w:val="20"/>
      <w:lang w:val="en-US"/>
    </w:rPr>
  </w:style>
  <w:style w:type="character" w:styleId="Hyperlink">
    <w:name w:val="Hyperlink"/>
    <w:basedOn w:val="DefaultParagraphFont"/>
    <w:uiPriority w:val="99"/>
    <w:unhideWhenUsed/>
    <w:qFormat/>
    <w:rsid w:val="00607BDB"/>
    <w:rPr>
      <w:color w:val="3B5EAB"/>
      <w:u w:val="single"/>
    </w:rPr>
  </w:style>
  <w:style w:type="character" w:customStyle="1" w:styleId="Heading3Char">
    <w:name w:val="Heading 3 Char"/>
    <w:basedOn w:val="DefaultParagraphFont"/>
    <w:link w:val="Heading3"/>
    <w:uiPriority w:val="9"/>
    <w:rsid w:val="00D15B44"/>
    <w:rPr>
      <w:rFonts w:eastAsiaTheme="majorEastAsia" w:cstheme="majorBidi"/>
      <w:b/>
      <w:color w:val="485865"/>
      <w:sz w:val="24"/>
      <w:szCs w:val="24"/>
    </w:rPr>
  </w:style>
  <w:style w:type="table" w:styleId="TableSimple1">
    <w:name w:val="Table Simple 1"/>
    <w:basedOn w:val="TableNormal"/>
    <w:uiPriority w:val="99"/>
    <w:semiHidden/>
    <w:unhideWhenUsed/>
    <w:rsid w:val="00F121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
    <w:name w:val="Table text"/>
    <w:basedOn w:val="BodyText"/>
    <w:link w:val="TabletextChar"/>
    <w:rsid w:val="00B9753C"/>
    <w:rPr>
      <w:sz w:val="16"/>
    </w:rPr>
  </w:style>
  <w:style w:type="character" w:customStyle="1" w:styleId="TabletextChar">
    <w:name w:val="Table text Char"/>
    <w:basedOn w:val="BodyTextChar"/>
    <w:link w:val="Tabletext"/>
    <w:rsid w:val="00B9753C"/>
    <w:rPr>
      <w:color w:val="485865"/>
      <w:sz w:val="16"/>
    </w:rPr>
  </w:style>
  <w:style w:type="paragraph" w:styleId="BodyText">
    <w:name w:val="Body Text"/>
    <w:basedOn w:val="Normal"/>
    <w:link w:val="BodyTextChar"/>
    <w:uiPriority w:val="99"/>
    <w:semiHidden/>
    <w:unhideWhenUsed/>
    <w:rsid w:val="00B9753C"/>
  </w:style>
  <w:style w:type="character" w:customStyle="1" w:styleId="BodyTextChar">
    <w:name w:val="Body Text Char"/>
    <w:basedOn w:val="DefaultParagraphFont"/>
    <w:link w:val="BodyText"/>
    <w:uiPriority w:val="99"/>
    <w:semiHidden/>
    <w:rsid w:val="00B9753C"/>
  </w:style>
  <w:style w:type="table" w:styleId="TableGrid">
    <w:name w:val="Table Grid"/>
    <w:basedOn w:val="TableNormal"/>
    <w:uiPriority w:val="39"/>
    <w:rsid w:val="002A4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2">
    <w:name w:val="Grid Table 2"/>
    <w:basedOn w:val="TableNormal"/>
    <w:uiPriority w:val="47"/>
    <w:rsid w:val="00B9753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2Rebrand">
    <w:name w:val="Style2 Rebrand"/>
    <w:basedOn w:val="TableNormal"/>
    <w:uiPriority w:val="99"/>
    <w:rsid w:val="001C7EFF"/>
    <w:pPr>
      <w:spacing w:after="0" w:line="240" w:lineRule="auto"/>
    </w:pPr>
    <w:rPr>
      <w:rFonts w:cstheme="minorBidi"/>
      <w:color w:val="FFFFFF" w:themeColor="background1"/>
      <w:sz w:val="16"/>
      <w:szCs w:val="22"/>
      <w:lang w:val="en-US"/>
    </w:rPr>
    <w:tblPr>
      <w:tblInd w:w="0" w:type="dxa"/>
      <w:tblBorders>
        <w:top w:val="single" w:sz="2" w:space="0" w:color="485865"/>
        <w:left w:val="single" w:sz="2" w:space="0" w:color="485865"/>
        <w:bottom w:val="single" w:sz="2" w:space="0" w:color="485865"/>
        <w:right w:val="single" w:sz="2" w:space="0" w:color="485865"/>
        <w:insideH w:val="single" w:sz="2" w:space="0" w:color="485865"/>
        <w:insideV w:val="single" w:sz="2" w:space="0" w:color="485865"/>
      </w:tblBorders>
      <w:tblCellMar>
        <w:top w:w="0" w:type="dxa"/>
        <w:left w:w="108" w:type="dxa"/>
        <w:bottom w:w="0" w:type="dxa"/>
        <w:right w:w="108" w:type="dxa"/>
      </w:tblCellMar>
    </w:tblPr>
    <w:tcPr>
      <w:tcMar>
        <w:top w:w="28" w:type="dxa"/>
        <w:left w:w="28" w:type="dxa"/>
        <w:bottom w:w="28" w:type="dxa"/>
        <w:right w:w="28" w:type="dxa"/>
      </w:tcMar>
      <w:vAlign w:val="center"/>
    </w:tcPr>
    <w:tblStylePr w:type="firstRow">
      <w:rPr>
        <w:rFonts w:ascii="Arial" w:hAnsi="Arial"/>
        <w:b/>
        <w:i w:val="0"/>
        <w:color w:val="FFFFFF" w:themeColor="background1"/>
        <w:sz w:val="16"/>
      </w:rPr>
      <w:tblPr/>
      <w:tcPr>
        <w:shd w:val="clear" w:color="auto" w:fill="485865"/>
      </w:tcPr>
    </w:tblStylePr>
    <w:tblStylePr w:type="firstCol">
      <w:rPr>
        <w:rFonts w:ascii="Arial" w:hAnsi="Arial"/>
        <w:b/>
        <w:sz w:val="16"/>
      </w:rPr>
    </w:tblStylePr>
  </w:style>
  <w:style w:type="paragraph" w:styleId="Header">
    <w:name w:val="header"/>
    <w:basedOn w:val="Normal"/>
    <w:link w:val="HeaderChar"/>
    <w:uiPriority w:val="99"/>
    <w:unhideWhenUsed/>
    <w:rsid w:val="006B6F63"/>
    <w:pPr>
      <w:tabs>
        <w:tab w:val="center" w:pos="4819"/>
        <w:tab w:val="right" w:pos="9638"/>
      </w:tabs>
      <w:spacing w:after="0"/>
    </w:pPr>
  </w:style>
  <w:style w:type="character" w:customStyle="1" w:styleId="HeaderChar">
    <w:name w:val="Header Char"/>
    <w:basedOn w:val="DefaultParagraphFont"/>
    <w:link w:val="Header"/>
    <w:uiPriority w:val="99"/>
    <w:rsid w:val="006B6F63"/>
  </w:style>
  <w:style w:type="paragraph" w:styleId="Footer">
    <w:name w:val="footer"/>
    <w:basedOn w:val="Normal"/>
    <w:link w:val="FooterChar"/>
    <w:uiPriority w:val="99"/>
    <w:unhideWhenUsed/>
    <w:rsid w:val="006B6F63"/>
    <w:pPr>
      <w:tabs>
        <w:tab w:val="center" w:pos="4819"/>
        <w:tab w:val="right" w:pos="9638"/>
      </w:tabs>
      <w:spacing w:after="0"/>
    </w:pPr>
  </w:style>
  <w:style w:type="character" w:customStyle="1" w:styleId="FooterChar">
    <w:name w:val="Footer Char"/>
    <w:basedOn w:val="DefaultParagraphFont"/>
    <w:link w:val="Footer"/>
    <w:uiPriority w:val="99"/>
    <w:rsid w:val="006B6F63"/>
  </w:style>
  <w:style w:type="paragraph" w:customStyle="1" w:styleId="Headertext">
    <w:name w:val="Header text"/>
    <w:basedOn w:val="Header"/>
    <w:link w:val="HeadertextChar"/>
    <w:qFormat/>
    <w:rsid w:val="006B6F63"/>
  </w:style>
  <w:style w:type="paragraph" w:styleId="Title">
    <w:name w:val="Title"/>
    <w:basedOn w:val="Normal"/>
    <w:next w:val="Normal"/>
    <w:link w:val="TitleChar"/>
    <w:uiPriority w:val="10"/>
    <w:qFormat/>
    <w:rsid w:val="002A47D1"/>
    <w:pPr>
      <w:contextualSpacing/>
    </w:pPr>
    <w:rPr>
      <w:rFonts w:eastAsiaTheme="majorEastAsia" w:cstheme="majorBidi"/>
      <w:b/>
      <w:color w:val="3B5EAB"/>
      <w:spacing w:val="-10"/>
      <w:kern w:val="28"/>
      <w:sz w:val="36"/>
      <w:szCs w:val="56"/>
    </w:rPr>
  </w:style>
  <w:style w:type="character" w:customStyle="1" w:styleId="HeadertextChar">
    <w:name w:val="Header text Char"/>
    <w:basedOn w:val="HeaderChar"/>
    <w:link w:val="Headertext"/>
    <w:rsid w:val="006B6F63"/>
  </w:style>
  <w:style w:type="character" w:customStyle="1" w:styleId="TitleChar">
    <w:name w:val="Title Char"/>
    <w:basedOn w:val="DefaultParagraphFont"/>
    <w:link w:val="Title"/>
    <w:uiPriority w:val="10"/>
    <w:rsid w:val="002A47D1"/>
    <w:rPr>
      <w:rFonts w:eastAsiaTheme="majorEastAsia" w:cstheme="majorBidi"/>
      <w:b/>
      <w:color w:val="3B5EAB"/>
      <w:spacing w:val="-10"/>
      <w:kern w:val="28"/>
      <w:sz w:val="36"/>
      <w:szCs w:val="56"/>
    </w:rPr>
  </w:style>
  <w:style w:type="paragraph" w:styleId="Subtitle">
    <w:name w:val="Subtitle"/>
    <w:basedOn w:val="Normal"/>
    <w:next w:val="Normal"/>
    <w:link w:val="SubtitleChar"/>
    <w:uiPriority w:val="11"/>
    <w:qFormat/>
    <w:rsid w:val="006B6F63"/>
    <w:pPr>
      <w:numPr>
        <w:ilvl w:val="1"/>
      </w:numPr>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uiPriority w:val="11"/>
    <w:rsid w:val="006B6F63"/>
    <w:rPr>
      <w:rFonts w:eastAsiaTheme="minorEastAsia" w:cstheme="minorBidi"/>
      <w:color w:val="5A5A5A" w:themeColor="text1" w:themeTint="A5"/>
      <w:spacing w:val="15"/>
      <w:sz w:val="24"/>
      <w:szCs w:val="22"/>
    </w:rPr>
  </w:style>
  <w:style w:type="character" w:customStyle="1" w:styleId="Heading1Char">
    <w:name w:val="Heading 1 Char"/>
    <w:basedOn w:val="DefaultParagraphFont"/>
    <w:link w:val="Heading1"/>
    <w:uiPriority w:val="9"/>
    <w:rsid w:val="002A47D1"/>
    <w:rPr>
      <w:rFonts w:eastAsiaTheme="majorEastAsia" w:cstheme="majorBidi"/>
      <w:color w:val="2E74B5" w:themeColor="accent1" w:themeShade="BF"/>
      <w:sz w:val="36"/>
      <w:szCs w:val="32"/>
      <w:lang w:val="en-US"/>
    </w:rPr>
  </w:style>
  <w:style w:type="character" w:customStyle="1" w:styleId="Heading2Char">
    <w:name w:val="Heading 2 Char"/>
    <w:basedOn w:val="DefaultParagraphFont"/>
    <w:link w:val="Heading2"/>
    <w:uiPriority w:val="9"/>
    <w:rsid w:val="002A47D1"/>
    <w:rPr>
      <w:rFonts w:eastAsiaTheme="majorEastAsia" w:cstheme="majorBidi"/>
      <w:b/>
      <w:color w:val="485865"/>
      <w:sz w:val="24"/>
      <w:szCs w:val="26"/>
    </w:rPr>
  </w:style>
  <w:style w:type="character" w:customStyle="1" w:styleId="Heading4Char">
    <w:name w:val="Heading 4 Char"/>
    <w:basedOn w:val="DefaultParagraphFont"/>
    <w:link w:val="Heading4"/>
    <w:uiPriority w:val="9"/>
    <w:rsid w:val="00D15B44"/>
    <w:rPr>
      <w:rFonts w:eastAsiaTheme="majorEastAsia" w:cstheme="majorBidi"/>
      <w:b/>
      <w:iCs/>
      <w:color w:val="485865"/>
      <w:sz w:val="24"/>
    </w:rPr>
  </w:style>
  <w:style w:type="character" w:customStyle="1" w:styleId="Heading5Char">
    <w:name w:val="Heading 5 Char"/>
    <w:basedOn w:val="DefaultParagraphFont"/>
    <w:link w:val="Heading5"/>
    <w:uiPriority w:val="9"/>
    <w:rsid w:val="00D15B44"/>
    <w:rPr>
      <w:rFonts w:eastAsiaTheme="majorEastAsia" w:cstheme="majorBidi"/>
      <w:b/>
      <w:color w:val="485865"/>
      <w:sz w:val="24"/>
    </w:rPr>
  </w:style>
  <w:style w:type="character" w:customStyle="1" w:styleId="Heading6Char">
    <w:name w:val="Heading 6 Char"/>
    <w:basedOn w:val="DefaultParagraphFont"/>
    <w:link w:val="Heading6"/>
    <w:uiPriority w:val="9"/>
    <w:semiHidden/>
    <w:rsid w:val="00D15B44"/>
    <w:rPr>
      <w:rFonts w:eastAsiaTheme="majorEastAsia" w:cstheme="majorBidi"/>
      <w:b/>
      <w:color w:val="485865"/>
      <w:sz w:val="24"/>
    </w:rPr>
  </w:style>
  <w:style w:type="character" w:customStyle="1" w:styleId="Heading7Char">
    <w:name w:val="Heading 7 Char"/>
    <w:basedOn w:val="DefaultParagraphFont"/>
    <w:link w:val="Heading7"/>
    <w:uiPriority w:val="9"/>
    <w:semiHidden/>
    <w:rsid w:val="002A47D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7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7D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15B44"/>
    <w:pPr>
      <w:numPr>
        <w:numId w:val="0"/>
      </w:numPr>
      <w:tabs>
        <w:tab w:val="clear" w:pos="4678"/>
      </w:tabs>
      <w:spacing w:before="240" w:after="0" w:line="259" w:lineRule="auto"/>
      <w:outlineLvl w:val="9"/>
    </w:pPr>
    <w:rPr>
      <w:rFonts w:asciiTheme="majorHAnsi" w:hAnsiTheme="majorHAnsi"/>
      <w:sz w:val="32"/>
    </w:rPr>
  </w:style>
  <w:style w:type="paragraph" w:styleId="TOC2">
    <w:name w:val="toc 2"/>
    <w:basedOn w:val="Normal"/>
    <w:next w:val="Normal"/>
    <w:autoRedefine/>
    <w:uiPriority w:val="39"/>
    <w:unhideWhenUsed/>
    <w:rsid w:val="00D15B44"/>
    <w:pPr>
      <w:tabs>
        <w:tab w:val="clear" w:pos="4678"/>
      </w:tabs>
      <w:spacing w:before="0" w:after="100" w:line="259" w:lineRule="auto"/>
      <w:ind w:left="220"/>
    </w:pPr>
    <w:rPr>
      <w:rFonts w:asciiTheme="minorHAnsi" w:eastAsiaTheme="minorEastAsia" w:hAnsiTheme="minorHAnsi" w:cs="Times New Roman"/>
      <w:color w:val="auto"/>
      <w:sz w:val="22"/>
      <w:szCs w:val="22"/>
      <w:lang w:val="en-US"/>
    </w:rPr>
  </w:style>
  <w:style w:type="paragraph" w:styleId="TOC1">
    <w:name w:val="toc 1"/>
    <w:basedOn w:val="Normal"/>
    <w:next w:val="Normal"/>
    <w:autoRedefine/>
    <w:uiPriority w:val="39"/>
    <w:unhideWhenUsed/>
    <w:rsid w:val="00D15B44"/>
    <w:pPr>
      <w:tabs>
        <w:tab w:val="clear" w:pos="4678"/>
      </w:tabs>
      <w:spacing w:before="0" w:after="100" w:line="259" w:lineRule="auto"/>
    </w:pPr>
    <w:rPr>
      <w:rFonts w:asciiTheme="minorHAnsi" w:eastAsiaTheme="minorEastAsia" w:hAnsiTheme="minorHAnsi" w:cs="Times New Roman"/>
      <w:color w:val="auto"/>
      <w:sz w:val="22"/>
      <w:szCs w:val="22"/>
      <w:lang w:val="en-US"/>
    </w:rPr>
  </w:style>
  <w:style w:type="paragraph" w:styleId="TOC3">
    <w:name w:val="toc 3"/>
    <w:basedOn w:val="Normal"/>
    <w:next w:val="Normal"/>
    <w:autoRedefine/>
    <w:uiPriority w:val="39"/>
    <w:unhideWhenUsed/>
    <w:rsid w:val="00D15B44"/>
    <w:pPr>
      <w:tabs>
        <w:tab w:val="clear" w:pos="4678"/>
      </w:tabs>
      <w:spacing w:before="0" w:after="100" w:line="259" w:lineRule="auto"/>
      <w:ind w:left="440"/>
    </w:pPr>
    <w:rPr>
      <w:rFonts w:asciiTheme="minorHAnsi" w:eastAsiaTheme="minorEastAsia" w:hAnsiTheme="minorHAnsi" w:cs="Times New Roman"/>
      <w:color w:val="auto"/>
      <w:sz w:val="22"/>
      <w:szCs w:val="22"/>
      <w:lang w:val="en-US"/>
    </w:rPr>
  </w:style>
  <w:style w:type="paragraph" w:styleId="TOC4">
    <w:name w:val="toc 4"/>
    <w:basedOn w:val="Normal"/>
    <w:next w:val="Normal"/>
    <w:autoRedefine/>
    <w:uiPriority w:val="39"/>
    <w:unhideWhenUsed/>
    <w:rsid w:val="00D15B44"/>
    <w:pPr>
      <w:tabs>
        <w:tab w:val="clear" w:pos="4678"/>
      </w:tabs>
      <w:spacing w:after="100"/>
      <w:ind w:left="600"/>
    </w:pPr>
  </w:style>
  <w:style w:type="paragraph" w:styleId="TOC5">
    <w:name w:val="toc 5"/>
    <w:basedOn w:val="Normal"/>
    <w:next w:val="Normal"/>
    <w:autoRedefine/>
    <w:uiPriority w:val="39"/>
    <w:unhideWhenUsed/>
    <w:rsid w:val="00D15B44"/>
    <w:pPr>
      <w:tabs>
        <w:tab w:val="clear" w:pos="4678"/>
      </w:tabs>
      <w:spacing w:after="100"/>
      <w:ind w:left="800"/>
    </w:pPr>
  </w:style>
  <w:style w:type="paragraph" w:styleId="ListParagraph">
    <w:name w:val="List Paragraph"/>
    <w:basedOn w:val="Normal"/>
    <w:uiPriority w:val="72"/>
    <w:qFormat/>
    <w:rsid w:val="00ED1510"/>
    <w:pPr>
      <w:tabs>
        <w:tab w:val="clear" w:pos="4678"/>
      </w:tabs>
      <w:suppressAutoHyphens/>
      <w:spacing w:before="0" w:after="200" w:line="276" w:lineRule="auto"/>
      <w:ind w:left="720"/>
      <w:contextualSpacing/>
    </w:pPr>
    <w:rPr>
      <w:rFonts w:ascii="Georgia" w:eastAsia="Georgia" w:hAnsi="Georgia" w:cs="Georgia"/>
      <w:color w:val="auto"/>
      <w:sz w:val="22"/>
      <w:szCs w:val="22"/>
      <w:lang w:eastAsia="ar-SA"/>
    </w:rPr>
  </w:style>
  <w:style w:type="paragraph" w:styleId="NoSpacing">
    <w:name w:val="No Spacing"/>
    <w:uiPriority w:val="99"/>
    <w:qFormat/>
    <w:rsid w:val="00ED1510"/>
    <w:pPr>
      <w:suppressAutoHyphens/>
      <w:spacing w:after="0" w:line="240" w:lineRule="auto"/>
    </w:pPr>
    <w:rPr>
      <w:rFonts w:ascii="Georgia" w:eastAsia="Georgia" w:hAnsi="Georgia" w:cs="Georgia"/>
      <w:sz w:val="22"/>
      <w:szCs w:val="22"/>
      <w:lang w:eastAsia="ar-SA"/>
    </w:rPr>
  </w:style>
  <w:style w:type="paragraph" w:customStyle="1" w:styleId="NoteLevel21">
    <w:name w:val="Note Level 21"/>
    <w:basedOn w:val="Normal"/>
    <w:next w:val="NoteLevel11"/>
    <w:uiPriority w:val="99"/>
    <w:rsid w:val="00A73CBD"/>
    <w:pPr>
      <w:keepNext/>
      <w:numPr>
        <w:ilvl w:val="1"/>
        <w:numId w:val="3"/>
      </w:numPr>
      <w:spacing w:after="0"/>
      <w:contextualSpacing/>
      <w:outlineLvl w:val="1"/>
    </w:pPr>
  </w:style>
  <w:style w:type="character" w:styleId="FollowedHyperlink">
    <w:name w:val="FollowedHyperlink"/>
    <w:basedOn w:val="DefaultParagraphFont"/>
    <w:uiPriority w:val="99"/>
    <w:semiHidden/>
    <w:unhideWhenUsed/>
    <w:rsid w:val="009A31BB"/>
    <w:rPr>
      <w:color w:val="954F72" w:themeColor="followedHyperlink"/>
      <w:u w:val="single"/>
    </w:rPr>
  </w:style>
  <w:style w:type="paragraph" w:customStyle="1" w:styleId="NoteLevel11">
    <w:name w:val="Note Level 11"/>
    <w:basedOn w:val="Normal"/>
    <w:uiPriority w:val="99"/>
    <w:rsid w:val="00A73CBD"/>
    <w:pPr>
      <w:keepNext/>
      <w:numPr>
        <w:numId w:val="3"/>
      </w:numPr>
      <w:spacing w:after="0"/>
      <w:contextualSpacing/>
      <w:outlineLvl w:val="0"/>
    </w:pPr>
    <w:rPr>
      <w:rFonts w:ascii="Verdana" w:hAnsi="Verdana"/>
    </w:rPr>
  </w:style>
  <w:style w:type="character" w:customStyle="1" w:styleId="apple-converted-space">
    <w:name w:val="apple-converted-space"/>
    <w:basedOn w:val="DefaultParagraphFont"/>
    <w:rsid w:val="00D91295"/>
  </w:style>
  <w:style w:type="paragraph" w:styleId="NormalWeb">
    <w:name w:val="Normal (Web)"/>
    <w:basedOn w:val="Normal"/>
    <w:uiPriority w:val="99"/>
    <w:semiHidden/>
    <w:unhideWhenUsed/>
    <w:rsid w:val="00D91295"/>
    <w:pPr>
      <w:tabs>
        <w:tab w:val="clear" w:pos="4678"/>
      </w:tabs>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D91295"/>
    <w:rPr>
      <w:b/>
      <w:bCs/>
    </w:rPr>
  </w:style>
  <w:style w:type="character" w:styleId="PageNumber">
    <w:name w:val="page number"/>
    <w:rsid w:val="005151E5"/>
  </w:style>
  <w:style w:type="paragraph" w:customStyle="1" w:styleId="BodyA">
    <w:name w:val="Body A"/>
    <w:rsid w:val="005151E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CommentReference">
    <w:name w:val="annotation reference"/>
    <w:basedOn w:val="DefaultParagraphFont"/>
    <w:uiPriority w:val="99"/>
    <w:semiHidden/>
    <w:unhideWhenUsed/>
    <w:rsid w:val="005151E5"/>
    <w:rPr>
      <w:sz w:val="16"/>
      <w:szCs w:val="16"/>
    </w:rPr>
  </w:style>
  <w:style w:type="paragraph" w:styleId="CommentText">
    <w:name w:val="annotation text"/>
    <w:basedOn w:val="Normal"/>
    <w:link w:val="CommentTextChar"/>
    <w:uiPriority w:val="99"/>
    <w:semiHidden/>
    <w:unhideWhenUsed/>
    <w:rsid w:val="005151E5"/>
    <w:pPr>
      <w:pBdr>
        <w:top w:val="nil"/>
        <w:left w:val="nil"/>
        <w:bottom w:val="nil"/>
        <w:right w:val="nil"/>
        <w:between w:val="nil"/>
        <w:bar w:val="nil"/>
      </w:pBdr>
      <w:tabs>
        <w:tab w:val="clear" w:pos="4678"/>
      </w:tabs>
      <w:spacing w:before="0" w:after="0"/>
    </w:pPr>
    <w:rPr>
      <w:rFonts w:ascii="Times New Roman" w:eastAsia="Arial Unicode MS" w:hAnsi="Times New Roman" w:cs="Times New Roman"/>
      <w:color w:val="auto"/>
      <w:bdr w:val="nil"/>
      <w:lang w:val="en-US"/>
    </w:rPr>
  </w:style>
  <w:style w:type="character" w:customStyle="1" w:styleId="CommentTextChar">
    <w:name w:val="Comment Text Char"/>
    <w:basedOn w:val="DefaultParagraphFont"/>
    <w:link w:val="CommentText"/>
    <w:uiPriority w:val="99"/>
    <w:semiHidden/>
    <w:rsid w:val="005151E5"/>
    <w:rPr>
      <w:rFonts w:ascii="Times New Roman" w:eastAsia="Arial Unicode MS" w:hAnsi="Times New Roman" w:cs="Times New Roman"/>
      <w:bdr w:val="nil"/>
      <w:lang w:val="en-US"/>
    </w:rPr>
  </w:style>
  <w:style w:type="paragraph" w:customStyle="1" w:styleId="ColorfulList-Accent11">
    <w:name w:val="Colorful List - Accent 11"/>
    <w:rsid w:val="005151E5"/>
    <w:pPr>
      <w:pBdr>
        <w:top w:val="nil"/>
        <w:left w:val="nil"/>
        <w:bottom w:val="nil"/>
        <w:right w:val="nil"/>
        <w:between w:val="nil"/>
        <w:bar w:val="nil"/>
      </w:pBdr>
      <w:spacing w:after="0" w:line="240" w:lineRule="auto"/>
      <w:ind w:left="720"/>
    </w:pPr>
    <w:rPr>
      <w:rFonts w:ascii="Calibri" w:eastAsia="Calibri" w:hAnsi="Calibri" w:cs="Calibri"/>
      <w:color w:val="000000"/>
      <w:sz w:val="22"/>
      <w:szCs w:val="22"/>
      <w:u w:color="000000"/>
      <w:bdr w:val="nil"/>
      <w:lang w:val="sv-SE"/>
    </w:rPr>
  </w:style>
  <w:style w:type="numbering" w:customStyle="1" w:styleId="ImportedStyle10">
    <w:name w:val="Imported Style 1.0"/>
    <w:rsid w:val="005151E5"/>
    <w:pPr>
      <w:numPr>
        <w:numId w:val="7"/>
      </w:numPr>
    </w:pPr>
  </w:style>
  <w:style w:type="numbering" w:customStyle="1" w:styleId="ImportedStyle20">
    <w:name w:val="Imported Style 2.0"/>
    <w:rsid w:val="005151E5"/>
    <w:pPr>
      <w:numPr>
        <w:numId w:val="9"/>
      </w:numPr>
    </w:pPr>
  </w:style>
  <w:style w:type="paragraph" w:styleId="BalloonText">
    <w:name w:val="Balloon Text"/>
    <w:basedOn w:val="Normal"/>
    <w:link w:val="BalloonTextChar"/>
    <w:uiPriority w:val="99"/>
    <w:semiHidden/>
    <w:unhideWhenUsed/>
    <w:rsid w:val="005151E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1E5"/>
    <w:rPr>
      <w:rFonts w:ascii="Times New Roman" w:hAnsi="Times New Roman" w:cs="Times New Roman"/>
      <w:color w:val="485865"/>
      <w:sz w:val="18"/>
      <w:szCs w:val="18"/>
    </w:rPr>
  </w:style>
  <w:style w:type="paragraph" w:styleId="CommentSubject">
    <w:name w:val="annotation subject"/>
    <w:basedOn w:val="CommentText"/>
    <w:next w:val="CommentText"/>
    <w:link w:val="CommentSubjectChar"/>
    <w:uiPriority w:val="99"/>
    <w:semiHidden/>
    <w:unhideWhenUsed/>
    <w:rsid w:val="00D71799"/>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before="120" w:after="120"/>
    </w:pPr>
    <w:rPr>
      <w:rFonts w:ascii="Arial" w:eastAsiaTheme="minorHAnsi" w:hAnsi="Arial" w:cs="Arial"/>
      <w:b/>
      <w:bCs/>
      <w:color w:val="485865"/>
      <w:bdr w:val="none" w:sz="0" w:space="0" w:color="auto"/>
      <w:lang w:val="fi-FI"/>
    </w:rPr>
  </w:style>
  <w:style w:type="character" w:customStyle="1" w:styleId="CommentSubjectChar">
    <w:name w:val="Comment Subject Char"/>
    <w:basedOn w:val="CommentTextChar"/>
    <w:link w:val="CommentSubject"/>
    <w:uiPriority w:val="99"/>
    <w:semiHidden/>
    <w:rsid w:val="00D71799"/>
    <w:rPr>
      <w:rFonts w:ascii="Times New Roman" w:eastAsia="Arial Unicode MS" w:hAnsi="Times New Roman" w:cs="Times New Roman"/>
      <w:b/>
      <w:bCs/>
      <w:color w:val="485865"/>
      <w:bdr w:val="nil"/>
      <w:lang w:val="en-US"/>
    </w:rPr>
  </w:style>
  <w:style w:type="character" w:styleId="Mention">
    <w:name w:val="Mention"/>
    <w:basedOn w:val="DefaultParagraphFont"/>
    <w:uiPriority w:val="99"/>
    <w:semiHidden/>
    <w:unhideWhenUsed/>
    <w:rsid w:val="001C167F"/>
    <w:rPr>
      <w:color w:val="2B579A"/>
      <w:shd w:val="clear" w:color="auto" w:fill="E6E6E6"/>
    </w:rPr>
  </w:style>
  <w:style w:type="paragraph" w:customStyle="1" w:styleId="Default">
    <w:name w:val="Default"/>
    <w:rsid w:val="00251B48"/>
    <w:pPr>
      <w:pBdr>
        <w:top w:val="nil"/>
        <w:left w:val="nil"/>
        <w:bottom w:val="nil"/>
        <w:right w:val="nil"/>
        <w:between w:val="nil"/>
        <w:bar w:val="nil"/>
      </w:pBdr>
      <w:spacing w:after="0" w:line="240" w:lineRule="auto"/>
    </w:pPr>
    <w:rPr>
      <w:rFonts w:ascii="Helvetica" w:eastAsia="Helvetica" w:hAnsi="Helvetica" w:cs="Helvetica"/>
      <w:color w:val="000000"/>
      <w:sz w:val="22"/>
      <w:szCs w:val="22"/>
      <w:bdr w:val="nil"/>
      <w:lang w:val="en-GB" w:eastAsia="en-GB"/>
    </w:rPr>
  </w:style>
  <w:style w:type="character" w:customStyle="1" w:styleId="khidentifier">
    <w:name w:val="kh_identifier"/>
    <w:basedOn w:val="DefaultParagraphFont"/>
    <w:rsid w:val="00B673E6"/>
  </w:style>
  <w:style w:type="character" w:customStyle="1" w:styleId="cosearchterm">
    <w:name w:val="co_searchterm"/>
    <w:basedOn w:val="DefaultParagraphFont"/>
    <w:rsid w:val="00B6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9833">
      <w:bodyDiv w:val="1"/>
      <w:marLeft w:val="0"/>
      <w:marRight w:val="0"/>
      <w:marTop w:val="0"/>
      <w:marBottom w:val="0"/>
      <w:divBdr>
        <w:top w:val="none" w:sz="0" w:space="0" w:color="auto"/>
        <w:left w:val="none" w:sz="0" w:space="0" w:color="auto"/>
        <w:bottom w:val="none" w:sz="0" w:space="0" w:color="auto"/>
        <w:right w:val="none" w:sz="0" w:space="0" w:color="auto"/>
      </w:divBdr>
    </w:div>
    <w:div w:id="14291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info@datasanitization.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a2e4cf-0f14-4ecf-9638-82ff0ef83bb3">X4QJHQYF67RP-28-1082</_dlc_DocId>
    <_dlc_DocIdUrl xmlns="79a2e4cf-0f14-4ecf-9638-82ff0ef83bb3">
      <Url>https://blanccotest.sharepoint.com/productmanuals/_layouts/15/DocIdRedir.aspx?ID=X4QJHQYF67RP-28-1082</Url>
      <Description>X4QJHQYF67RP-28-1082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FABC4007CA243809BA24F429DFBB7" ma:contentTypeVersion="5" ma:contentTypeDescription="Create a new document." ma:contentTypeScope="" ma:versionID="d241a49859a52e38e2cc57b0658761b2">
  <xsd:schema xmlns:xsd="http://www.w3.org/2001/XMLSchema" xmlns:xs="http://www.w3.org/2001/XMLSchema" xmlns:p="http://schemas.microsoft.com/office/2006/metadata/properties" xmlns:ns2="79a2e4cf-0f14-4ecf-9638-82ff0ef83bb3" targetNamespace="http://schemas.microsoft.com/office/2006/metadata/properties" ma:root="true" ma:fieldsID="1810a9d20a1a7c2efe2ebe518e32b57a" ns2:_="">
    <xsd:import namespace="79a2e4cf-0f14-4ecf-9638-82ff0ef83bb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2e4cf-0f14-4ecf-9638-82ff0ef83b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0EA3A2-22BB-4520-9181-03BAAD81F063}">
  <ds:schemaRefs>
    <ds:schemaRef ds:uri="http://schemas.microsoft.com/office/2006/metadata/properties"/>
    <ds:schemaRef ds:uri="http://schemas.microsoft.com/office/infopath/2007/PartnerControls"/>
    <ds:schemaRef ds:uri="79a2e4cf-0f14-4ecf-9638-82ff0ef83bb3"/>
  </ds:schemaRefs>
</ds:datastoreItem>
</file>

<file path=customXml/itemProps2.xml><?xml version="1.0" encoding="utf-8"?>
<ds:datastoreItem xmlns:ds="http://schemas.openxmlformats.org/officeDocument/2006/customXml" ds:itemID="{37343E81-474B-43DB-8341-79A17610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2e4cf-0f14-4ecf-9638-82ff0ef83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AFD1D-FF87-4AE2-8971-1410A75211E7}">
  <ds:schemaRefs>
    <ds:schemaRef ds:uri="http://schemas.microsoft.com/sharepoint/events"/>
  </ds:schemaRefs>
</ds:datastoreItem>
</file>

<file path=customXml/itemProps4.xml><?xml version="1.0" encoding="utf-8"?>
<ds:datastoreItem xmlns:ds="http://schemas.openxmlformats.org/officeDocument/2006/customXml" ds:itemID="{438AC4C5-69CC-41E7-8FCC-C59085A626E3}">
  <ds:schemaRefs>
    <ds:schemaRef ds:uri="http://schemas.microsoft.com/sharepoint/v3/contenttype/forms"/>
  </ds:schemaRefs>
</ds:datastoreItem>
</file>

<file path=customXml/itemProps5.xml><?xml version="1.0" encoding="utf-8"?>
<ds:datastoreItem xmlns:ds="http://schemas.openxmlformats.org/officeDocument/2006/customXml" ds:itemID="{BB489B91-98C5-EB4B-9C16-CD9A785C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2288</Words>
  <Characters>13042</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Niemoth</dc:creator>
  <cp:keywords/>
  <dc:description/>
  <cp:lastModifiedBy>Jason Niemoth</cp:lastModifiedBy>
  <cp:revision>5</cp:revision>
  <cp:lastPrinted>2017-05-05T17:49:00Z</cp:lastPrinted>
  <dcterms:created xsi:type="dcterms:W3CDTF">2017-08-08T14:22:00Z</dcterms:created>
  <dcterms:modified xsi:type="dcterms:W3CDTF">2017-08-08T18:46:00Z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0x0101008A8FABC4007CA243809BA24F429DFBB7</vt:lpwstr>
  </property>
  <property fmtid="{D5CDD505-2E9C-101B-9397-08002B2CF9AE}" pid="3" name="_dlc_DocIdItemGuid">
    <vt:lpwstr>99280804-fa33-477a-aa3b-67aa55bae967</vt:lpwstr>
  </property>
</Properties>
</file>